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7EDF5" w14:textId="77777777" w:rsidR="000A5C65" w:rsidRPr="00E8741E" w:rsidRDefault="000A5C65" w:rsidP="000A5C65">
      <w:pPr>
        <w:pStyle w:val="Default"/>
      </w:pPr>
    </w:p>
    <w:p w14:paraId="6B6A3083" w14:textId="77777777" w:rsidR="00733ED3" w:rsidRPr="008D3C44" w:rsidRDefault="00733ED3" w:rsidP="00733ED3">
      <w:pPr>
        <w:pStyle w:val="Default"/>
        <w:ind w:left="1440"/>
        <w:jc w:val="right"/>
        <w:rPr>
          <w:sz w:val="22"/>
          <w:szCs w:val="22"/>
        </w:rPr>
      </w:pPr>
      <w:r w:rsidRPr="008D3C44">
        <w:rPr>
          <w:b/>
          <w:bCs/>
          <w:i/>
          <w:iCs/>
          <w:sz w:val="22"/>
          <w:szCs w:val="22"/>
        </w:rPr>
        <w:t xml:space="preserve">CHAPTER 6: </w:t>
      </w:r>
      <w:r w:rsidRPr="008D3C44">
        <w:rPr>
          <w:b/>
          <w:bCs/>
          <w:sz w:val="22"/>
          <w:szCs w:val="22"/>
        </w:rPr>
        <w:t xml:space="preserve">Educational Programs </w:t>
      </w:r>
    </w:p>
    <w:p w14:paraId="63D3F4DE" w14:textId="4CD86607" w:rsidR="00733ED3" w:rsidRPr="008D3C44" w:rsidRDefault="00733ED3" w:rsidP="00733ED3">
      <w:pPr>
        <w:pStyle w:val="Default"/>
        <w:ind w:left="1440"/>
        <w:jc w:val="right"/>
        <w:rPr>
          <w:b/>
          <w:bCs/>
          <w:sz w:val="22"/>
          <w:szCs w:val="22"/>
        </w:rPr>
      </w:pPr>
      <w:r w:rsidRPr="008D3C44">
        <w:rPr>
          <w:b/>
          <w:bCs/>
          <w:sz w:val="22"/>
          <w:szCs w:val="22"/>
        </w:rPr>
        <w:t>A</w:t>
      </w:r>
      <w:r>
        <w:rPr>
          <w:b/>
          <w:bCs/>
          <w:sz w:val="22"/>
          <w:szCs w:val="22"/>
        </w:rPr>
        <w:t>dministrative</w:t>
      </w:r>
      <w:r w:rsidRPr="008D3C44">
        <w:rPr>
          <w:b/>
          <w:bCs/>
          <w:sz w:val="22"/>
          <w:szCs w:val="22"/>
        </w:rPr>
        <w:t xml:space="preserve"> </w:t>
      </w:r>
      <w:r>
        <w:rPr>
          <w:b/>
          <w:bCs/>
          <w:sz w:val="22"/>
          <w:szCs w:val="22"/>
        </w:rPr>
        <w:t>P</w:t>
      </w:r>
      <w:r w:rsidR="003A40C9">
        <w:rPr>
          <w:b/>
          <w:bCs/>
          <w:sz w:val="22"/>
          <w:szCs w:val="22"/>
        </w:rPr>
        <w:t>rocedure</w:t>
      </w:r>
      <w:r w:rsidRPr="008D3C44">
        <w:rPr>
          <w:b/>
          <w:bCs/>
          <w:sz w:val="22"/>
          <w:szCs w:val="22"/>
        </w:rPr>
        <w:t xml:space="preserve"> NO. </w:t>
      </w:r>
      <w:r>
        <w:rPr>
          <w:b/>
          <w:bCs/>
          <w:sz w:val="22"/>
          <w:szCs w:val="22"/>
        </w:rPr>
        <w:t>6.13</w:t>
      </w:r>
      <w:r w:rsidR="003A40C9">
        <w:rPr>
          <w:b/>
          <w:bCs/>
          <w:sz w:val="22"/>
          <w:szCs w:val="22"/>
        </w:rPr>
        <w:t>.1</w:t>
      </w:r>
    </w:p>
    <w:p w14:paraId="5565DC69" w14:textId="77777777" w:rsidR="00733ED3" w:rsidRPr="008D3C44" w:rsidRDefault="00733ED3" w:rsidP="00733ED3">
      <w:pPr>
        <w:pStyle w:val="Default"/>
        <w:ind w:left="1440"/>
        <w:jc w:val="right"/>
        <w:rPr>
          <w:sz w:val="22"/>
          <w:szCs w:val="22"/>
        </w:rPr>
      </w:pPr>
      <w:r w:rsidRPr="008D3C44">
        <w:rPr>
          <w:b/>
          <w:bCs/>
          <w:sz w:val="22"/>
          <w:szCs w:val="22"/>
        </w:rPr>
        <w:t xml:space="preserve"> </w:t>
      </w:r>
    </w:p>
    <w:p w14:paraId="3FC59A56" w14:textId="53767EDC" w:rsidR="00733ED3" w:rsidRPr="008D3C44" w:rsidRDefault="00733ED3" w:rsidP="00733ED3">
      <w:pPr>
        <w:pStyle w:val="Default"/>
        <w:jc w:val="center"/>
        <w:rPr>
          <w:sz w:val="22"/>
          <w:szCs w:val="22"/>
        </w:rPr>
      </w:pPr>
      <w:r w:rsidRPr="008D3C44">
        <w:rPr>
          <w:b/>
          <w:bCs/>
          <w:sz w:val="22"/>
          <w:szCs w:val="22"/>
        </w:rPr>
        <w:t>ADMINISTRATIVE P</w:t>
      </w:r>
      <w:r w:rsidR="003A40C9">
        <w:rPr>
          <w:b/>
          <w:bCs/>
          <w:sz w:val="22"/>
          <w:szCs w:val="22"/>
        </w:rPr>
        <w:t>ROCEDURE</w:t>
      </w:r>
    </w:p>
    <w:p w14:paraId="1ABEA831" w14:textId="77777777" w:rsidR="00733ED3" w:rsidRPr="008D3C44" w:rsidRDefault="00733ED3" w:rsidP="00733ED3">
      <w:pPr>
        <w:pStyle w:val="Default"/>
        <w:jc w:val="center"/>
        <w:rPr>
          <w:b/>
          <w:bCs/>
          <w:sz w:val="22"/>
          <w:szCs w:val="22"/>
        </w:rPr>
      </w:pPr>
      <w:r w:rsidRPr="008D3C44">
        <w:rPr>
          <w:b/>
          <w:bCs/>
          <w:sz w:val="22"/>
          <w:szCs w:val="22"/>
        </w:rPr>
        <w:t>San Mateo County Community College District</w:t>
      </w:r>
    </w:p>
    <w:p w14:paraId="1F471633" w14:textId="77777777" w:rsidR="00733ED3" w:rsidRPr="008D3C44" w:rsidRDefault="00733ED3" w:rsidP="00733ED3">
      <w:pPr>
        <w:pStyle w:val="Default"/>
        <w:jc w:val="center"/>
        <w:rPr>
          <w:sz w:val="22"/>
          <w:szCs w:val="22"/>
        </w:rPr>
      </w:pPr>
    </w:p>
    <w:p w14:paraId="31C54BE5" w14:textId="421C2F30" w:rsidR="00733ED3" w:rsidRPr="008D3C44" w:rsidRDefault="00733ED3" w:rsidP="00733ED3">
      <w:pPr>
        <w:pStyle w:val="Default"/>
        <w:rPr>
          <w:rFonts w:eastAsia="Times New Roman"/>
        </w:rPr>
      </w:pPr>
    </w:p>
    <w:p w14:paraId="62A12104" w14:textId="03ED9777" w:rsidR="009A49C1" w:rsidRPr="00E8741E" w:rsidRDefault="009A49C1" w:rsidP="009A49C1">
      <w:pPr>
        <w:widowControl w:val="0"/>
        <w:autoSpaceDE w:val="0"/>
        <w:autoSpaceDN w:val="0"/>
        <w:adjustRightInd w:val="0"/>
        <w:rPr>
          <w:rFonts w:ascii="Times New Roman" w:hAnsi="Times New Roman" w:cs="Times New Roman"/>
          <w:color w:val="000000"/>
          <w:sz w:val="22"/>
          <w:szCs w:val="22"/>
        </w:rPr>
      </w:pPr>
      <w:r w:rsidRPr="00E8741E">
        <w:rPr>
          <w:rFonts w:ascii="Times New Roman" w:hAnsi="Times New Roman" w:cs="Times New Roman"/>
          <w:b/>
          <w:bCs/>
          <w:i/>
          <w:iCs/>
          <w:color w:val="000000"/>
          <w:sz w:val="22"/>
          <w:szCs w:val="22"/>
        </w:rPr>
        <w:t>Subject</w:t>
      </w:r>
      <w:r w:rsidRPr="00E8741E">
        <w:rPr>
          <w:rFonts w:ascii="Times New Roman" w:hAnsi="Times New Roman" w:cs="Times New Roman"/>
          <w:b/>
          <w:bCs/>
          <w:color w:val="000000"/>
          <w:sz w:val="22"/>
          <w:szCs w:val="22"/>
        </w:rPr>
        <w:t xml:space="preserve">: </w:t>
      </w:r>
      <w:r w:rsidRPr="00E8741E">
        <w:rPr>
          <w:rFonts w:ascii="Times New Roman" w:hAnsi="Times New Roman" w:cs="Times New Roman"/>
          <w:color w:val="000000"/>
          <w:sz w:val="22"/>
          <w:szCs w:val="22"/>
        </w:rPr>
        <w:t>BP 6.13</w:t>
      </w:r>
      <w:r w:rsidR="003A40C9">
        <w:rPr>
          <w:rFonts w:ascii="Times New Roman" w:hAnsi="Times New Roman" w:cs="Times New Roman"/>
          <w:color w:val="000000"/>
          <w:sz w:val="22"/>
          <w:szCs w:val="22"/>
        </w:rPr>
        <w:t>.1</w:t>
      </w:r>
      <w:r w:rsidRPr="00E8741E">
        <w:rPr>
          <w:rFonts w:ascii="Times New Roman" w:hAnsi="Times New Roman" w:cs="Times New Roman"/>
          <w:color w:val="000000"/>
          <w:sz w:val="22"/>
          <w:szCs w:val="22"/>
        </w:rPr>
        <w:t xml:space="preserve"> Curriculum Development, Program Review, and Program Viability </w:t>
      </w:r>
    </w:p>
    <w:p w14:paraId="5A7C94B5" w14:textId="51A8731D" w:rsidR="009A49C1" w:rsidRPr="00E8741E" w:rsidRDefault="003A40C9" w:rsidP="009A49C1">
      <w:pPr>
        <w:widowControl w:val="0"/>
        <w:autoSpaceDE w:val="0"/>
        <w:autoSpaceDN w:val="0"/>
        <w:adjustRightInd w:val="0"/>
        <w:rPr>
          <w:rFonts w:ascii="Times New Roman" w:hAnsi="Times New Roman" w:cs="Times New Roman"/>
          <w:color w:val="000000"/>
          <w:sz w:val="22"/>
          <w:szCs w:val="22"/>
        </w:rPr>
      </w:pPr>
      <w:r>
        <w:rPr>
          <w:rFonts w:ascii="Times New Roman" w:hAnsi="Times New Roman" w:cs="Times New Roman"/>
          <w:b/>
          <w:bCs/>
          <w:i/>
          <w:iCs/>
          <w:color w:val="000000"/>
          <w:sz w:val="22"/>
          <w:szCs w:val="22"/>
        </w:rPr>
        <w:t>Adoptio</w:t>
      </w:r>
      <w:r w:rsidR="009A49C1" w:rsidRPr="00E8741E">
        <w:rPr>
          <w:rFonts w:ascii="Times New Roman" w:hAnsi="Times New Roman" w:cs="Times New Roman"/>
          <w:b/>
          <w:bCs/>
          <w:i/>
          <w:iCs/>
          <w:color w:val="000000"/>
          <w:sz w:val="22"/>
          <w:szCs w:val="22"/>
        </w:rPr>
        <w:t>n Date</w:t>
      </w:r>
      <w:r w:rsidRPr="003A40C9">
        <w:rPr>
          <w:rFonts w:ascii="Times New Roman" w:hAnsi="Times New Roman" w:cs="Times New Roman"/>
          <w:b/>
          <w:bCs/>
          <w:i/>
          <w:iCs/>
          <w:strike/>
          <w:color w:val="000000"/>
          <w:sz w:val="22"/>
          <w:szCs w:val="22"/>
        </w:rPr>
        <w:t>: 4/13</w:t>
      </w:r>
      <w:r w:rsidR="009A49C1" w:rsidRPr="00E8741E">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w:t>
      </w:r>
      <w:r w:rsidR="00A40B43">
        <w:rPr>
          <w:rFonts w:ascii="Times New Roman" w:hAnsi="Times New Roman" w:cs="Times New Roman"/>
          <w:color w:val="FF0000"/>
          <w:sz w:val="22"/>
          <w:szCs w:val="22"/>
        </w:rPr>
        <w:t>X/XX</w:t>
      </w:r>
    </w:p>
    <w:p w14:paraId="7F661ACB" w14:textId="77777777" w:rsidR="003A40C9" w:rsidRDefault="009A49C1" w:rsidP="003A40C9">
      <w:pPr>
        <w:pStyle w:val="Default"/>
        <w:rPr>
          <w:sz w:val="22"/>
          <w:szCs w:val="22"/>
        </w:rPr>
      </w:pPr>
      <w:r w:rsidRPr="00E8741E">
        <w:rPr>
          <w:b/>
          <w:bCs/>
          <w:i/>
          <w:iCs/>
          <w:sz w:val="22"/>
          <w:szCs w:val="22"/>
        </w:rPr>
        <w:t xml:space="preserve">Policy References: </w:t>
      </w:r>
      <w:r w:rsidR="003A40C9">
        <w:rPr>
          <w:sz w:val="22"/>
          <w:szCs w:val="22"/>
        </w:rPr>
        <w:t xml:space="preserve">Title 5 Sections 51021, 55000 et seq. and 55100 et seq.; ACCJC Accreditation </w:t>
      </w:r>
    </w:p>
    <w:p w14:paraId="0B1EDD0E" w14:textId="77777777" w:rsidR="003A40C9" w:rsidRDefault="003A40C9" w:rsidP="003A40C9">
      <w:pPr>
        <w:pStyle w:val="Default"/>
        <w:rPr>
          <w:sz w:val="22"/>
          <w:szCs w:val="22"/>
        </w:rPr>
      </w:pPr>
      <w:r>
        <w:rPr>
          <w:sz w:val="22"/>
          <w:szCs w:val="22"/>
        </w:rPr>
        <w:t xml:space="preserve">Standard II.A </w:t>
      </w:r>
    </w:p>
    <w:p w14:paraId="175191BE" w14:textId="6FB7F605" w:rsidR="00F54BFB" w:rsidRDefault="00F54BFB" w:rsidP="003A40C9">
      <w:pPr>
        <w:widowControl w:val="0"/>
        <w:autoSpaceDE w:val="0"/>
        <w:autoSpaceDN w:val="0"/>
        <w:adjustRightInd w:val="0"/>
        <w:rPr>
          <w:rFonts w:ascii="Times New Roman" w:hAnsi="Times New Roman" w:cs="Times New Roman"/>
          <w:color w:val="000000"/>
          <w:sz w:val="22"/>
          <w:szCs w:val="22"/>
        </w:rPr>
      </w:pPr>
    </w:p>
    <w:p w14:paraId="2F50E7E3" w14:textId="34E94999" w:rsidR="00F54BFB" w:rsidRPr="00F54BFB" w:rsidRDefault="00F54BFB" w:rsidP="009A49C1">
      <w:pPr>
        <w:widowControl w:val="0"/>
        <w:autoSpaceDE w:val="0"/>
        <w:autoSpaceDN w:val="0"/>
        <w:adjustRightInd w:val="0"/>
        <w:rPr>
          <w:rFonts w:ascii="Times New Roman" w:hAnsi="Times New Roman" w:cs="Times New Roman"/>
          <w:b/>
          <w:color w:val="000000"/>
          <w:sz w:val="22"/>
          <w:szCs w:val="22"/>
        </w:rPr>
      </w:pPr>
      <w:r w:rsidRPr="00F54BFB">
        <w:rPr>
          <w:rFonts w:ascii="Times New Roman" w:hAnsi="Times New Roman" w:cs="Times New Roman"/>
          <w:b/>
          <w:color w:val="000000"/>
          <w:sz w:val="22"/>
          <w:szCs w:val="22"/>
        </w:rPr>
        <w:t>P</w:t>
      </w:r>
      <w:r w:rsidR="003A40C9">
        <w:rPr>
          <w:rFonts w:ascii="Times New Roman" w:hAnsi="Times New Roman" w:cs="Times New Roman"/>
          <w:b/>
          <w:color w:val="000000"/>
          <w:sz w:val="22"/>
          <w:szCs w:val="22"/>
        </w:rPr>
        <w:t>ROCEDURE</w:t>
      </w:r>
      <w:r w:rsidRPr="00F54BFB">
        <w:rPr>
          <w:rFonts w:ascii="Times New Roman" w:hAnsi="Times New Roman" w:cs="Times New Roman"/>
          <w:b/>
          <w:color w:val="000000"/>
          <w:sz w:val="22"/>
          <w:szCs w:val="22"/>
        </w:rPr>
        <w:t>:</w:t>
      </w:r>
    </w:p>
    <w:p w14:paraId="283953CD" w14:textId="77777777" w:rsidR="00F54BFB" w:rsidRPr="00E8741E" w:rsidRDefault="00F54BFB" w:rsidP="009A49C1">
      <w:pPr>
        <w:widowControl w:val="0"/>
        <w:autoSpaceDE w:val="0"/>
        <w:autoSpaceDN w:val="0"/>
        <w:adjustRightInd w:val="0"/>
        <w:rPr>
          <w:rFonts w:ascii="Times New Roman" w:hAnsi="Times New Roman" w:cs="Times New Roman"/>
          <w:color w:val="000000"/>
          <w:sz w:val="22"/>
          <w:szCs w:val="22"/>
        </w:rPr>
      </w:pPr>
    </w:p>
    <w:p w14:paraId="7FE59C20" w14:textId="7C60FB5A" w:rsidR="00620CAF" w:rsidRPr="00E8741E" w:rsidRDefault="00620CAF" w:rsidP="00620CAF">
      <w:pPr>
        <w:pStyle w:val="Default"/>
        <w:numPr>
          <w:ilvl w:val="0"/>
          <w:numId w:val="9"/>
        </w:numPr>
        <w:rPr>
          <w:sz w:val="22"/>
          <w:szCs w:val="22"/>
        </w:rPr>
      </w:pPr>
      <w:r w:rsidRPr="00E8741E">
        <w:rPr>
          <w:sz w:val="22"/>
          <w:szCs w:val="22"/>
        </w:rPr>
        <w:t xml:space="preserve">The District Colleges comply with Education Code and Title 5 requirements regarding credit and non-credit proposals and revisions. </w:t>
      </w:r>
    </w:p>
    <w:p w14:paraId="26A3791A" w14:textId="77777777" w:rsidR="00620CAF" w:rsidRPr="00E8741E" w:rsidRDefault="00620CAF" w:rsidP="00620CAF">
      <w:pPr>
        <w:pStyle w:val="Default"/>
        <w:rPr>
          <w:sz w:val="22"/>
          <w:szCs w:val="22"/>
        </w:rPr>
      </w:pPr>
    </w:p>
    <w:p w14:paraId="6869AF7D" w14:textId="450EFDE1" w:rsidR="00620CAF" w:rsidRPr="00E8741E" w:rsidRDefault="00620CAF" w:rsidP="00620CAF">
      <w:pPr>
        <w:pStyle w:val="Default"/>
        <w:numPr>
          <w:ilvl w:val="0"/>
          <w:numId w:val="9"/>
        </w:numPr>
        <w:rPr>
          <w:sz w:val="22"/>
          <w:szCs w:val="22"/>
        </w:rPr>
      </w:pPr>
      <w:r w:rsidRPr="00E8741E">
        <w:rPr>
          <w:sz w:val="22"/>
          <w:szCs w:val="22"/>
        </w:rPr>
        <w:t xml:space="preserve">The activities of Curriculum and Program Development, Program Review, and Program </w:t>
      </w:r>
      <w:r w:rsidRPr="00E8741E">
        <w:rPr>
          <w:color w:val="C0504D" w:themeColor="accent2"/>
          <w:sz w:val="22"/>
          <w:szCs w:val="22"/>
        </w:rPr>
        <w:t>Improvement and</w:t>
      </w:r>
      <w:r w:rsidRPr="00E8741E">
        <w:rPr>
          <w:sz w:val="22"/>
          <w:szCs w:val="22"/>
        </w:rPr>
        <w:t xml:space="preserve"> Viability </w:t>
      </w:r>
      <w:r w:rsidRPr="00E8741E">
        <w:rPr>
          <w:strike/>
          <w:color w:val="C0504D" w:themeColor="accent2"/>
          <w:sz w:val="22"/>
          <w:szCs w:val="22"/>
        </w:rPr>
        <w:t>and Discontinuance</w:t>
      </w:r>
      <w:r w:rsidRPr="00E8741E">
        <w:rPr>
          <w:sz w:val="22"/>
          <w:szCs w:val="22"/>
        </w:rPr>
        <w:t xml:space="preserve"> shall have District</w:t>
      </w:r>
      <w:r>
        <w:rPr>
          <w:sz w:val="22"/>
          <w:szCs w:val="22"/>
        </w:rPr>
        <w:t>-</w:t>
      </w:r>
      <w:r w:rsidRPr="00E8741E">
        <w:rPr>
          <w:sz w:val="22"/>
          <w:szCs w:val="22"/>
        </w:rPr>
        <w:t xml:space="preserve">wide oversight and coordination </w:t>
      </w:r>
      <w:r w:rsidRPr="00E8741E">
        <w:rPr>
          <w:color w:val="C0504D" w:themeColor="accent2"/>
          <w:sz w:val="22"/>
          <w:szCs w:val="22"/>
        </w:rPr>
        <w:t>through the District Curriculum committee and</w:t>
      </w:r>
      <w:r w:rsidRPr="00E8741E">
        <w:rPr>
          <w:sz w:val="22"/>
          <w:szCs w:val="22"/>
        </w:rPr>
        <w:t xml:space="preserve"> the office of the Vice Chancellor of Educational Services and Planning, in consultation with the District Academic Senate Governing Council.</w:t>
      </w:r>
    </w:p>
    <w:p w14:paraId="397E2E78" w14:textId="77777777" w:rsidR="00620CAF" w:rsidRPr="00E8741E" w:rsidRDefault="00620CAF" w:rsidP="00620CAF">
      <w:pPr>
        <w:pStyle w:val="Default"/>
        <w:rPr>
          <w:sz w:val="22"/>
          <w:szCs w:val="22"/>
        </w:rPr>
      </w:pPr>
    </w:p>
    <w:p w14:paraId="38C98630" w14:textId="6B2E88D0" w:rsidR="00620CAF" w:rsidRPr="00E8741E" w:rsidRDefault="00620CAF" w:rsidP="00620CAF">
      <w:pPr>
        <w:pStyle w:val="Default"/>
        <w:numPr>
          <w:ilvl w:val="0"/>
          <w:numId w:val="9"/>
        </w:numPr>
        <w:rPr>
          <w:sz w:val="22"/>
          <w:szCs w:val="22"/>
        </w:rPr>
      </w:pPr>
      <w:r w:rsidRPr="00E8741E">
        <w:rPr>
          <w:sz w:val="22"/>
          <w:szCs w:val="22"/>
        </w:rPr>
        <w:t xml:space="preserve">Curriculum and Program Development </w:t>
      </w:r>
      <w:r w:rsidRPr="00E8741E">
        <w:rPr>
          <w:strike/>
          <w:color w:val="C0504D" w:themeColor="accent2"/>
          <w:sz w:val="22"/>
          <w:szCs w:val="22"/>
        </w:rPr>
        <w:t>and renewal</w:t>
      </w:r>
      <w:r w:rsidRPr="00E8741E">
        <w:rPr>
          <w:sz w:val="22"/>
          <w:szCs w:val="22"/>
        </w:rPr>
        <w:t xml:space="preserve"> is the lifeblood of an institution of higher education, providing the currency and relevancy to the overall academic environment. Curriculum and Program Development shall: </w:t>
      </w:r>
    </w:p>
    <w:p w14:paraId="262DBC0D" w14:textId="2490D455" w:rsidR="00620CAF" w:rsidRPr="00E8741E" w:rsidRDefault="00620CAF" w:rsidP="00620CAF">
      <w:pPr>
        <w:pStyle w:val="Default"/>
        <w:numPr>
          <w:ilvl w:val="0"/>
          <w:numId w:val="11"/>
        </w:numPr>
        <w:rPr>
          <w:sz w:val="22"/>
          <w:szCs w:val="22"/>
        </w:rPr>
      </w:pPr>
      <w:r w:rsidRPr="00E8741E">
        <w:rPr>
          <w:sz w:val="22"/>
          <w:szCs w:val="22"/>
        </w:rPr>
        <w:t xml:space="preserve">Rely upon the discipline expertise of the program faculty </w:t>
      </w:r>
    </w:p>
    <w:p w14:paraId="439405AE" w14:textId="632E89EF" w:rsidR="00620CAF" w:rsidRPr="00E8741E" w:rsidRDefault="00620CAF" w:rsidP="00620CAF">
      <w:pPr>
        <w:pStyle w:val="Default"/>
        <w:numPr>
          <w:ilvl w:val="0"/>
          <w:numId w:val="11"/>
        </w:numPr>
        <w:rPr>
          <w:strike/>
          <w:sz w:val="22"/>
          <w:szCs w:val="22"/>
        </w:rPr>
      </w:pPr>
      <w:r w:rsidRPr="00E8741E">
        <w:rPr>
          <w:sz w:val="22"/>
          <w:szCs w:val="22"/>
        </w:rPr>
        <w:t>Depend on environmental scanning and verifiable need for program in terms of regional workforce or transferability</w:t>
      </w:r>
    </w:p>
    <w:p w14:paraId="20AABE94" w14:textId="71D7D3C6" w:rsidR="00620CAF" w:rsidRPr="00E8741E" w:rsidRDefault="00620CAF" w:rsidP="00620CAF">
      <w:pPr>
        <w:pStyle w:val="Default"/>
        <w:numPr>
          <w:ilvl w:val="0"/>
          <w:numId w:val="11"/>
        </w:numPr>
        <w:rPr>
          <w:color w:val="C0504D" w:themeColor="accent2"/>
          <w:sz w:val="22"/>
          <w:szCs w:val="22"/>
        </w:rPr>
      </w:pPr>
      <w:r>
        <w:rPr>
          <w:color w:val="C0504D" w:themeColor="accent2"/>
          <w:sz w:val="22"/>
          <w:szCs w:val="22"/>
        </w:rPr>
        <w:t>B</w:t>
      </w:r>
      <w:r w:rsidRPr="00E8741E">
        <w:rPr>
          <w:color w:val="C0504D" w:themeColor="accent2"/>
          <w:sz w:val="22"/>
          <w:szCs w:val="22"/>
        </w:rPr>
        <w:t xml:space="preserve">e subject to vetting and coordination at the </w:t>
      </w:r>
      <w:r>
        <w:rPr>
          <w:color w:val="C0504D" w:themeColor="accent2"/>
          <w:sz w:val="22"/>
          <w:szCs w:val="22"/>
        </w:rPr>
        <w:t>DCC</w:t>
      </w:r>
      <w:r w:rsidRPr="00E8741E">
        <w:rPr>
          <w:color w:val="C0504D" w:themeColor="accent2"/>
          <w:sz w:val="22"/>
          <w:szCs w:val="22"/>
        </w:rPr>
        <w:t xml:space="preserve">, to insure that 1) proper communication across the district has occurred, 2) proper curriculum development processes have been followed, and 3) all inter-college impact has been considered  </w:t>
      </w:r>
    </w:p>
    <w:p w14:paraId="515DE97D" w14:textId="7FE43442" w:rsidR="00620CAF" w:rsidRPr="00E8741E" w:rsidRDefault="00620CAF" w:rsidP="00620CAF">
      <w:pPr>
        <w:pStyle w:val="Default"/>
        <w:numPr>
          <w:ilvl w:val="0"/>
          <w:numId w:val="11"/>
        </w:numPr>
        <w:rPr>
          <w:strike/>
          <w:color w:val="C0504D" w:themeColor="accent2"/>
          <w:sz w:val="22"/>
          <w:szCs w:val="22"/>
        </w:rPr>
      </w:pPr>
      <w:r w:rsidRPr="00E8741E">
        <w:rPr>
          <w:sz w:val="22"/>
          <w:szCs w:val="22"/>
        </w:rPr>
        <w:t xml:space="preserve">Depend on values and goals established in the </w:t>
      </w:r>
      <w:r w:rsidRPr="00E8741E">
        <w:rPr>
          <w:color w:val="C0504D" w:themeColor="accent2"/>
          <w:sz w:val="22"/>
          <w:szCs w:val="22"/>
        </w:rPr>
        <w:t xml:space="preserve">college plans and institutional priorities </w:t>
      </w:r>
      <w:r w:rsidRPr="00E8741E">
        <w:rPr>
          <w:strike/>
          <w:color w:val="C0504D" w:themeColor="accent2"/>
          <w:sz w:val="22"/>
          <w:szCs w:val="22"/>
        </w:rPr>
        <w:t>and existing in the published college Educational Master Plan</w:t>
      </w:r>
    </w:p>
    <w:p w14:paraId="1AD34351" w14:textId="08886191" w:rsidR="00620CAF" w:rsidRPr="00E8741E" w:rsidRDefault="00620CAF" w:rsidP="00620CAF">
      <w:pPr>
        <w:pStyle w:val="Default"/>
        <w:numPr>
          <w:ilvl w:val="0"/>
          <w:numId w:val="11"/>
        </w:numPr>
        <w:rPr>
          <w:color w:val="C0504D" w:themeColor="accent2"/>
          <w:sz w:val="22"/>
          <w:szCs w:val="22"/>
        </w:rPr>
      </w:pPr>
      <w:r w:rsidRPr="00E8741E">
        <w:rPr>
          <w:strike/>
          <w:color w:val="C0504D" w:themeColor="accent2"/>
          <w:sz w:val="22"/>
          <w:szCs w:val="22"/>
        </w:rPr>
        <w:t>Result in a published proposal that will</w:t>
      </w:r>
      <w:r w:rsidRPr="00E8741E">
        <w:rPr>
          <w:sz w:val="22"/>
          <w:szCs w:val="22"/>
        </w:rPr>
        <w:t xml:space="preserve"> be presented to the college community through the </w:t>
      </w:r>
      <w:r w:rsidRPr="00E8741E">
        <w:rPr>
          <w:strike/>
          <w:color w:val="C0504D" w:themeColor="accent2"/>
          <w:sz w:val="22"/>
          <w:szCs w:val="22"/>
        </w:rPr>
        <w:t>shared</w:t>
      </w:r>
      <w:r w:rsidRPr="00E8741E">
        <w:rPr>
          <w:color w:val="C0504D" w:themeColor="accent2"/>
          <w:sz w:val="22"/>
          <w:szCs w:val="22"/>
        </w:rPr>
        <w:t xml:space="preserve"> participatory governance process. </w:t>
      </w:r>
    </w:p>
    <w:p w14:paraId="35CA4B46" w14:textId="77777777" w:rsidR="00620CAF" w:rsidRPr="00E8741E" w:rsidRDefault="00620CAF" w:rsidP="00620CAF">
      <w:pPr>
        <w:pStyle w:val="Default"/>
        <w:rPr>
          <w:sz w:val="22"/>
          <w:szCs w:val="22"/>
        </w:rPr>
      </w:pPr>
    </w:p>
    <w:p w14:paraId="2CB695E5" w14:textId="734378DD" w:rsidR="00620CAF" w:rsidRPr="00E8741E" w:rsidRDefault="00620CAF" w:rsidP="00620CAF">
      <w:pPr>
        <w:pStyle w:val="Default"/>
        <w:numPr>
          <w:ilvl w:val="0"/>
          <w:numId w:val="9"/>
        </w:numPr>
        <w:rPr>
          <w:sz w:val="22"/>
          <w:szCs w:val="22"/>
        </w:rPr>
      </w:pPr>
      <w:r w:rsidRPr="00E8741E">
        <w:rPr>
          <w:sz w:val="22"/>
          <w:szCs w:val="22"/>
        </w:rPr>
        <w:t xml:space="preserve">Program Review is a self-study conducted by program faculty and is a component of college planning that identifies strengths and weaknesses in each college program and assists program faculty, Academic Senate leadership and college administrators increase the quality of instruction and services. Program Review shall: </w:t>
      </w:r>
    </w:p>
    <w:p w14:paraId="73A14762" w14:textId="29C0DF17" w:rsidR="00620CAF" w:rsidRPr="00E8741E" w:rsidRDefault="00620CAF" w:rsidP="00620CAF">
      <w:pPr>
        <w:pStyle w:val="Default"/>
        <w:numPr>
          <w:ilvl w:val="0"/>
          <w:numId w:val="12"/>
        </w:numPr>
        <w:rPr>
          <w:sz w:val="22"/>
          <w:szCs w:val="22"/>
        </w:rPr>
      </w:pPr>
      <w:r w:rsidRPr="00E8741E">
        <w:rPr>
          <w:sz w:val="22"/>
          <w:szCs w:val="22"/>
        </w:rPr>
        <w:t xml:space="preserve">Rely upon the discipline expertise of the program faculty </w:t>
      </w:r>
    </w:p>
    <w:p w14:paraId="0D3C689A" w14:textId="673B387D" w:rsidR="00620CAF" w:rsidRPr="00E8741E" w:rsidRDefault="00620CAF" w:rsidP="00620CAF">
      <w:pPr>
        <w:pStyle w:val="Default"/>
        <w:numPr>
          <w:ilvl w:val="0"/>
          <w:numId w:val="12"/>
        </w:numPr>
        <w:rPr>
          <w:sz w:val="22"/>
          <w:szCs w:val="22"/>
        </w:rPr>
      </w:pPr>
      <w:r w:rsidRPr="00E8741E">
        <w:rPr>
          <w:sz w:val="22"/>
          <w:szCs w:val="22"/>
        </w:rPr>
        <w:t xml:space="preserve">Include input from advisory committees when appropriate </w:t>
      </w:r>
    </w:p>
    <w:p w14:paraId="618581EF" w14:textId="65F30A05" w:rsidR="00620CAF" w:rsidRPr="00E8741E" w:rsidRDefault="00620CAF" w:rsidP="00620CAF">
      <w:pPr>
        <w:pStyle w:val="Default"/>
        <w:numPr>
          <w:ilvl w:val="0"/>
          <w:numId w:val="12"/>
        </w:numPr>
        <w:rPr>
          <w:sz w:val="22"/>
          <w:szCs w:val="22"/>
        </w:rPr>
      </w:pPr>
      <w:r w:rsidRPr="00E8741E">
        <w:rPr>
          <w:sz w:val="22"/>
          <w:szCs w:val="22"/>
        </w:rPr>
        <w:t xml:space="preserve">Be based on institutional and environmental data </w:t>
      </w:r>
    </w:p>
    <w:p w14:paraId="59D68B2F" w14:textId="37D45043" w:rsidR="00620CAF" w:rsidRPr="00E8741E" w:rsidRDefault="00620CAF" w:rsidP="00620CAF">
      <w:pPr>
        <w:pStyle w:val="Default"/>
        <w:numPr>
          <w:ilvl w:val="0"/>
          <w:numId w:val="12"/>
        </w:numPr>
        <w:rPr>
          <w:sz w:val="22"/>
          <w:szCs w:val="22"/>
        </w:rPr>
      </w:pPr>
      <w:r w:rsidRPr="00E8741E">
        <w:rPr>
          <w:sz w:val="22"/>
          <w:szCs w:val="22"/>
        </w:rPr>
        <w:t xml:space="preserve">Be conducted at least every six years or in the case of vocational programs every two years in compliance with Ed Code, </w:t>
      </w:r>
    </w:p>
    <w:p w14:paraId="16A6705B" w14:textId="1B7E2BB7" w:rsidR="00620CAF" w:rsidRPr="00E8741E" w:rsidRDefault="00620CAF" w:rsidP="00620CAF">
      <w:pPr>
        <w:pStyle w:val="Default"/>
        <w:numPr>
          <w:ilvl w:val="0"/>
          <w:numId w:val="12"/>
        </w:numPr>
        <w:rPr>
          <w:sz w:val="22"/>
          <w:szCs w:val="22"/>
        </w:rPr>
      </w:pPr>
      <w:r w:rsidRPr="00E8741E">
        <w:rPr>
          <w:strike/>
          <w:color w:val="C0504D" w:themeColor="accent2"/>
          <w:sz w:val="22"/>
          <w:szCs w:val="22"/>
        </w:rPr>
        <w:t>Result in a published document that will</w:t>
      </w:r>
      <w:r w:rsidRPr="00E8741E">
        <w:rPr>
          <w:sz w:val="22"/>
          <w:szCs w:val="22"/>
        </w:rPr>
        <w:t xml:space="preserve"> be presented to the college community through the </w:t>
      </w:r>
      <w:r w:rsidRPr="00620CAF">
        <w:rPr>
          <w:strike/>
          <w:color w:val="auto"/>
          <w:sz w:val="22"/>
          <w:szCs w:val="22"/>
        </w:rPr>
        <w:t>shared</w:t>
      </w:r>
      <w:r w:rsidRPr="00620CAF">
        <w:rPr>
          <w:color w:val="auto"/>
          <w:sz w:val="22"/>
          <w:szCs w:val="22"/>
        </w:rPr>
        <w:t xml:space="preserve"> </w:t>
      </w:r>
      <w:r w:rsidRPr="00E8741E">
        <w:rPr>
          <w:sz w:val="22"/>
          <w:szCs w:val="22"/>
        </w:rPr>
        <w:t xml:space="preserve">participatory governance process. </w:t>
      </w:r>
    </w:p>
    <w:p w14:paraId="0A310437" w14:textId="77777777" w:rsidR="00620CAF" w:rsidRPr="00E8741E" w:rsidRDefault="00620CAF" w:rsidP="00620CAF">
      <w:pPr>
        <w:pStyle w:val="Default"/>
        <w:rPr>
          <w:sz w:val="22"/>
          <w:szCs w:val="22"/>
        </w:rPr>
      </w:pPr>
    </w:p>
    <w:p w14:paraId="157B6B74" w14:textId="7E80A64D" w:rsidR="00620CAF" w:rsidRDefault="00620CAF" w:rsidP="00620CAF">
      <w:pPr>
        <w:pStyle w:val="Default"/>
        <w:numPr>
          <w:ilvl w:val="0"/>
          <w:numId w:val="9"/>
        </w:numPr>
        <w:rPr>
          <w:sz w:val="22"/>
          <w:szCs w:val="22"/>
        </w:rPr>
      </w:pPr>
      <w:r w:rsidRPr="00E8741E">
        <w:rPr>
          <w:sz w:val="22"/>
          <w:szCs w:val="22"/>
        </w:rPr>
        <w:t xml:space="preserve">Program </w:t>
      </w:r>
      <w:r w:rsidRPr="00E8741E">
        <w:rPr>
          <w:color w:val="C0504D" w:themeColor="accent2"/>
          <w:sz w:val="22"/>
          <w:szCs w:val="22"/>
        </w:rPr>
        <w:t xml:space="preserve">Improvement and Viability </w:t>
      </w:r>
      <w:r w:rsidRPr="00E8741E">
        <w:rPr>
          <w:strike/>
          <w:color w:val="C0504D" w:themeColor="accent2"/>
          <w:sz w:val="22"/>
          <w:szCs w:val="22"/>
        </w:rPr>
        <w:t>and Discontinuance</w:t>
      </w:r>
      <w:r w:rsidRPr="00E8741E">
        <w:rPr>
          <w:strike/>
          <w:sz w:val="22"/>
          <w:szCs w:val="22"/>
        </w:rPr>
        <w:t xml:space="preserve"> </w:t>
      </w:r>
      <w:r w:rsidRPr="00E8741E">
        <w:rPr>
          <w:sz w:val="22"/>
          <w:szCs w:val="22"/>
        </w:rPr>
        <w:t xml:space="preserve">is a component of college planning that leads to increased quality of instruction and service and to better use of existing resources.  Quantitative and qualitative data are used to assess a program’s academic relevance and vitality with the specific goal of assessing </w:t>
      </w:r>
      <w:r w:rsidRPr="00E8741E">
        <w:rPr>
          <w:strike/>
          <w:color w:val="C0504D" w:themeColor="accent2"/>
          <w:sz w:val="22"/>
          <w:szCs w:val="22"/>
        </w:rPr>
        <w:t>discontinuance</w:t>
      </w:r>
      <w:r w:rsidRPr="00E8741E">
        <w:rPr>
          <w:color w:val="C0504D" w:themeColor="accent2"/>
          <w:sz w:val="22"/>
          <w:szCs w:val="22"/>
        </w:rPr>
        <w:t xml:space="preserve"> the</w:t>
      </w:r>
      <w:r w:rsidRPr="00E8741E">
        <w:rPr>
          <w:sz w:val="22"/>
          <w:szCs w:val="22"/>
        </w:rPr>
        <w:t xml:space="preserve"> viability of the program. Major changes in course scheduling for a specific program shall be considered in the Program </w:t>
      </w:r>
      <w:r w:rsidRPr="00E8741E">
        <w:rPr>
          <w:color w:val="C0504D" w:themeColor="accent2"/>
          <w:sz w:val="22"/>
          <w:szCs w:val="22"/>
        </w:rPr>
        <w:t xml:space="preserve">Improvement and Viability </w:t>
      </w:r>
      <w:r w:rsidRPr="00E8741E">
        <w:rPr>
          <w:strike/>
          <w:color w:val="C0504D" w:themeColor="accent2"/>
          <w:sz w:val="22"/>
          <w:szCs w:val="22"/>
        </w:rPr>
        <w:t>Discontinuance</w:t>
      </w:r>
      <w:r w:rsidRPr="00E8741E">
        <w:rPr>
          <w:sz w:val="22"/>
          <w:szCs w:val="22"/>
        </w:rPr>
        <w:t xml:space="preserve"> process. Program </w:t>
      </w:r>
      <w:r w:rsidRPr="00E8741E">
        <w:rPr>
          <w:color w:val="C0504D" w:themeColor="accent2"/>
          <w:sz w:val="22"/>
          <w:szCs w:val="22"/>
        </w:rPr>
        <w:t xml:space="preserve">Improvement and Viability </w:t>
      </w:r>
      <w:r w:rsidRPr="00E8741E">
        <w:rPr>
          <w:strike/>
          <w:color w:val="C0504D" w:themeColor="accent2"/>
          <w:sz w:val="22"/>
          <w:szCs w:val="22"/>
        </w:rPr>
        <w:t>Discontinuance</w:t>
      </w:r>
      <w:r w:rsidRPr="00E8741E">
        <w:rPr>
          <w:color w:val="C0504D" w:themeColor="accent2"/>
          <w:sz w:val="22"/>
          <w:szCs w:val="22"/>
        </w:rPr>
        <w:t xml:space="preserve"> </w:t>
      </w:r>
      <w:r w:rsidRPr="00E8741E">
        <w:rPr>
          <w:sz w:val="22"/>
          <w:szCs w:val="22"/>
        </w:rPr>
        <w:t>shall:</w:t>
      </w:r>
    </w:p>
    <w:p w14:paraId="23CDB254" w14:textId="77777777" w:rsidR="00620CAF" w:rsidRPr="00E8741E" w:rsidRDefault="00620CAF" w:rsidP="00620CAF">
      <w:pPr>
        <w:pStyle w:val="Default"/>
        <w:numPr>
          <w:ilvl w:val="0"/>
          <w:numId w:val="13"/>
        </w:numPr>
        <w:rPr>
          <w:sz w:val="22"/>
          <w:szCs w:val="22"/>
        </w:rPr>
      </w:pPr>
      <w:r w:rsidRPr="00E8741E">
        <w:rPr>
          <w:sz w:val="22"/>
          <w:szCs w:val="22"/>
        </w:rPr>
        <w:t xml:space="preserve">Depend on the discipline expertise of the program faculty </w:t>
      </w:r>
    </w:p>
    <w:p w14:paraId="253F1197" w14:textId="77777777" w:rsidR="00620CAF" w:rsidRPr="00E8741E" w:rsidRDefault="00620CAF" w:rsidP="00620CAF">
      <w:pPr>
        <w:pStyle w:val="Default"/>
        <w:numPr>
          <w:ilvl w:val="0"/>
          <w:numId w:val="13"/>
        </w:numPr>
        <w:rPr>
          <w:sz w:val="22"/>
          <w:szCs w:val="22"/>
        </w:rPr>
      </w:pPr>
      <w:r w:rsidRPr="00E8741E">
        <w:rPr>
          <w:sz w:val="22"/>
          <w:szCs w:val="22"/>
        </w:rPr>
        <w:t xml:space="preserve">Reference current Program Reviews </w:t>
      </w:r>
    </w:p>
    <w:p w14:paraId="7F9295DC" w14:textId="77777777" w:rsidR="00620CAF" w:rsidRPr="00E8741E" w:rsidRDefault="00620CAF" w:rsidP="00620CAF">
      <w:pPr>
        <w:pStyle w:val="Default"/>
        <w:numPr>
          <w:ilvl w:val="0"/>
          <w:numId w:val="13"/>
        </w:numPr>
        <w:rPr>
          <w:sz w:val="22"/>
          <w:szCs w:val="22"/>
        </w:rPr>
      </w:pPr>
      <w:r w:rsidRPr="00E8741E">
        <w:rPr>
          <w:sz w:val="22"/>
          <w:szCs w:val="22"/>
        </w:rPr>
        <w:t>Depend on a detailed SWOT Analysis</w:t>
      </w:r>
    </w:p>
    <w:p w14:paraId="358C081E" w14:textId="77777777" w:rsidR="00620CAF" w:rsidRPr="00E8741E" w:rsidRDefault="00620CAF" w:rsidP="00620CAF">
      <w:pPr>
        <w:pStyle w:val="Default"/>
        <w:numPr>
          <w:ilvl w:val="0"/>
          <w:numId w:val="13"/>
        </w:numPr>
        <w:rPr>
          <w:sz w:val="22"/>
          <w:szCs w:val="22"/>
        </w:rPr>
      </w:pPr>
      <w:r w:rsidRPr="00E8741E">
        <w:rPr>
          <w:sz w:val="22"/>
          <w:szCs w:val="22"/>
        </w:rPr>
        <w:t xml:space="preserve">Depend on values and goals established in the college </w:t>
      </w:r>
      <w:r w:rsidRPr="00E8741E">
        <w:rPr>
          <w:color w:val="C0504D" w:themeColor="accent2"/>
          <w:sz w:val="22"/>
          <w:szCs w:val="22"/>
        </w:rPr>
        <w:t xml:space="preserve">plans </w:t>
      </w:r>
      <w:r w:rsidRPr="00E8741E">
        <w:rPr>
          <w:strike/>
          <w:color w:val="C0504D" w:themeColor="accent2"/>
          <w:sz w:val="22"/>
          <w:szCs w:val="22"/>
        </w:rPr>
        <w:t>planning process</w:t>
      </w:r>
      <w:r w:rsidRPr="00E8741E">
        <w:rPr>
          <w:color w:val="C0504D" w:themeColor="accent2"/>
          <w:sz w:val="22"/>
          <w:szCs w:val="22"/>
        </w:rPr>
        <w:t xml:space="preserve"> and institutional priorities</w:t>
      </w:r>
      <w:r w:rsidRPr="00E8741E">
        <w:rPr>
          <w:sz w:val="22"/>
          <w:szCs w:val="22"/>
        </w:rPr>
        <w:t xml:space="preserve"> </w:t>
      </w:r>
      <w:r w:rsidRPr="00E8741E">
        <w:rPr>
          <w:strike/>
          <w:color w:val="C0504D" w:themeColor="accent2"/>
          <w:sz w:val="22"/>
          <w:szCs w:val="22"/>
        </w:rPr>
        <w:t>existing in the published college Educational Master Plan,</w:t>
      </w:r>
      <w:r w:rsidRPr="00E8741E">
        <w:rPr>
          <w:sz w:val="22"/>
          <w:szCs w:val="22"/>
        </w:rPr>
        <w:t xml:space="preserve"> </w:t>
      </w:r>
    </w:p>
    <w:p w14:paraId="58202FA7" w14:textId="77777777" w:rsidR="00620CAF" w:rsidRPr="00E8741E" w:rsidRDefault="00620CAF" w:rsidP="00620CAF">
      <w:pPr>
        <w:pStyle w:val="Default"/>
        <w:numPr>
          <w:ilvl w:val="0"/>
          <w:numId w:val="13"/>
        </w:numPr>
        <w:rPr>
          <w:sz w:val="22"/>
          <w:szCs w:val="22"/>
        </w:rPr>
      </w:pPr>
      <w:r w:rsidRPr="00E8741E">
        <w:rPr>
          <w:sz w:val="22"/>
          <w:szCs w:val="22"/>
        </w:rPr>
        <w:t xml:space="preserve">Be based on a current, published list of criteria for considering </w:t>
      </w:r>
      <w:r w:rsidRPr="00E8741E">
        <w:rPr>
          <w:strike/>
          <w:color w:val="C0504D" w:themeColor="accent2"/>
          <w:sz w:val="22"/>
          <w:szCs w:val="22"/>
        </w:rPr>
        <w:t>which</w:t>
      </w:r>
      <w:r w:rsidRPr="00E8741E">
        <w:rPr>
          <w:sz w:val="22"/>
          <w:szCs w:val="22"/>
        </w:rPr>
        <w:t xml:space="preserve"> program viability. The criteria must be established through the </w:t>
      </w:r>
      <w:r w:rsidRPr="00E8741E">
        <w:rPr>
          <w:strike/>
          <w:color w:val="C0504D" w:themeColor="accent2"/>
          <w:sz w:val="22"/>
          <w:szCs w:val="22"/>
        </w:rPr>
        <w:t>shared</w:t>
      </w:r>
      <w:r w:rsidRPr="00E8741E">
        <w:rPr>
          <w:color w:val="C0504D" w:themeColor="accent2"/>
          <w:sz w:val="22"/>
          <w:szCs w:val="22"/>
        </w:rPr>
        <w:t xml:space="preserve"> participatory</w:t>
      </w:r>
      <w:r w:rsidRPr="00E8741E">
        <w:rPr>
          <w:sz w:val="22"/>
          <w:szCs w:val="22"/>
        </w:rPr>
        <w:t xml:space="preserve"> governance process</w:t>
      </w:r>
    </w:p>
    <w:p w14:paraId="65D101D1" w14:textId="77777777" w:rsidR="00620CAF" w:rsidRPr="00E8741E" w:rsidRDefault="00620CAF" w:rsidP="00620CAF">
      <w:pPr>
        <w:pStyle w:val="Default"/>
        <w:numPr>
          <w:ilvl w:val="0"/>
          <w:numId w:val="13"/>
        </w:numPr>
        <w:rPr>
          <w:sz w:val="22"/>
          <w:szCs w:val="22"/>
        </w:rPr>
      </w:pPr>
      <w:r w:rsidRPr="00E8741E">
        <w:rPr>
          <w:sz w:val="22"/>
          <w:szCs w:val="22"/>
        </w:rPr>
        <w:t xml:space="preserve">Include input from advisory committees when appropriate, </w:t>
      </w:r>
    </w:p>
    <w:p w14:paraId="1E3F9B33" w14:textId="77777777" w:rsidR="00620CAF" w:rsidRPr="00E8741E" w:rsidRDefault="00620CAF" w:rsidP="00620CAF">
      <w:pPr>
        <w:pStyle w:val="Default"/>
        <w:numPr>
          <w:ilvl w:val="0"/>
          <w:numId w:val="13"/>
        </w:numPr>
        <w:rPr>
          <w:sz w:val="22"/>
          <w:szCs w:val="22"/>
        </w:rPr>
      </w:pPr>
      <w:r w:rsidRPr="00E8741E">
        <w:rPr>
          <w:color w:val="C0504D" w:themeColor="accent2"/>
          <w:sz w:val="22"/>
          <w:szCs w:val="22"/>
        </w:rPr>
        <w:t xml:space="preserve">Consider the options of </w:t>
      </w:r>
      <w:r w:rsidRPr="00E8741E">
        <w:rPr>
          <w:strike/>
          <w:color w:val="C0504D" w:themeColor="accent2"/>
          <w:sz w:val="22"/>
          <w:szCs w:val="22"/>
        </w:rPr>
        <w:t>viability, vitality,</w:t>
      </w:r>
      <w:r w:rsidRPr="00E8741E">
        <w:rPr>
          <w:sz w:val="22"/>
          <w:szCs w:val="22"/>
        </w:rPr>
        <w:t xml:space="preserve"> revitalization, suspension or discontinuance </w:t>
      </w:r>
    </w:p>
    <w:p w14:paraId="0931B911" w14:textId="77777777" w:rsidR="00620CAF" w:rsidRPr="00E8741E" w:rsidRDefault="00620CAF" w:rsidP="00620CAF">
      <w:pPr>
        <w:pStyle w:val="Default"/>
        <w:numPr>
          <w:ilvl w:val="0"/>
          <w:numId w:val="13"/>
        </w:numPr>
        <w:rPr>
          <w:sz w:val="22"/>
          <w:szCs w:val="22"/>
        </w:rPr>
      </w:pPr>
      <w:r w:rsidRPr="00E8741E">
        <w:rPr>
          <w:color w:val="C0504D" w:themeColor="accent2"/>
          <w:sz w:val="22"/>
          <w:szCs w:val="22"/>
        </w:rPr>
        <w:t>Carefully</w:t>
      </w:r>
      <w:r w:rsidRPr="00E8741E">
        <w:rPr>
          <w:sz w:val="22"/>
          <w:szCs w:val="22"/>
        </w:rPr>
        <w:t xml:space="preserve"> consider the intended and unintended consequences of discontinuance</w:t>
      </w:r>
    </w:p>
    <w:p w14:paraId="539563DE" w14:textId="77777777" w:rsidR="00620CAF" w:rsidRDefault="00620CAF" w:rsidP="00620CAF">
      <w:pPr>
        <w:pStyle w:val="Default"/>
        <w:numPr>
          <w:ilvl w:val="0"/>
          <w:numId w:val="13"/>
        </w:numPr>
        <w:rPr>
          <w:sz w:val="22"/>
          <w:szCs w:val="22"/>
        </w:rPr>
      </w:pPr>
      <w:r w:rsidRPr="00E8741E">
        <w:rPr>
          <w:strike/>
          <w:color w:val="C0504D" w:themeColor="accent2"/>
          <w:sz w:val="22"/>
          <w:szCs w:val="22"/>
        </w:rPr>
        <w:t>Result in a document that contains recommendations that will</w:t>
      </w:r>
      <w:r w:rsidRPr="00E8741E">
        <w:rPr>
          <w:strike/>
          <w:sz w:val="22"/>
          <w:szCs w:val="22"/>
        </w:rPr>
        <w:t xml:space="preserve"> </w:t>
      </w:r>
      <w:r w:rsidRPr="00E8741E">
        <w:rPr>
          <w:sz w:val="22"/>
          <w:szCs w:val="22"/>
        </w:rPr>
        <w:t xml:space="preserve">be presented to the college community through the </w:t>
      </w:r>
      <w:r w:rsidRPr="00E8741E">
        <w:rPr>
          <w:strike/>
          <w:color w:val="C0504D" w:themeColor="accent2"/>
          <w:sz w:val="22"/>
          <w:szCs w:val="22"/>
        </w:rPr>
        <w:t>shared</w:t>
      </w:r>
      <w:r w:rsidRPr="00E8741E">
        <w:rPr>
          <w:color w:val="C0504D" w:themeColor="accent2"/>
          <w:sz w:val="22"/>
          <w:szCs w:val="22"/>
        </w:rPr>
        <w:t xml:space="preserve"> participatory</w:t>
      </w:r>
      <w:r w:rsidRPr="00E8741E">
        <w:rPr>
          <w:sz w:val="22"/>
          <w:szCs w:val="22"/>
        </w:rPr>
        <w:t xml:space="preserve"> governance process and be given sufficient time for </w:t>
      </w:r>
      <w:r w:rsidRPr="00E8741E">
        <w:rPr>
          <w:strike/>
          <w:color w:val="C0504D" w:themeColor="accent2"/>
          <w:sz w:val="22"/>
          <w:szCs w:val="22"/>
        </w:rPr>
        <w:t>final</w:t>
      </w:r>
      <w:r w:rsidRPr="00E8741E">
        <w:rPr>
          <w:sz w:val="22"/>
          <w:szCs w:val="22"/>
        </w:rPr>
        <w:t xml:space="preserve"> public comment</w:t>
      </w:r>
    </w:p>
    <w:p w14:paraId="25251950" w14:textId="59B9CD19" w:rsidR="00620CAF" w:rsidRDefault="00620CAF" w:rsidP="00620CAF">
      <w:pPr>
        <w:pStyle w:val="Default"/>
        <w:numPr>
          <w:ilvl w:val="0"/>
          <w:numId w:val="13"/>
        </w:numPr>
        <w:rPr>
          <w:color w:val="C0504D" w:themeColor="accent2"/>
          <w:sz w:val="22"/>
          <w:szCs w:val="22"/>
        </w:rPr>
      </w:pPr>
      <w:r>
        <w:rPr>
          <w:color w:val="C0504D" w:themeColor="accent2"/>
          <w:sz w:val="22"/>
          <w:szCs w:val="22"/>
        </w:rPr>
        <w:t>B</w:t>
      </w:r>
      <w:r w:rsidRPr="00E8741E">
        <w:rPr>
          <w:color w:val="C0504D" w:themeColor="accent2"/>
          <w:sz w:val="22"/>
          <w:szCs w:val="22"/>
        </w:rPr>
        <w:t xml:space="preserve">e subject to vetting and coordination </w:t>
      </w:r>
      <w:r>
        <w:rPr>
          <w:color w:val="C0504D" w:themeColor="accent2"/>
          <w:sz w:val="22"/>
          <w:szCs w:val="22"/>
        </w:rPr>
        <w:t>with</w:t>
      </w:r>
      <w:r w:rsidRPr="00E8741E">
        <w:rPr>
          <w:color w:val="C0504D" w:themeColor="accent2"/>
          <w:sz w:val="22"/>
          <w:szCs w:val="22"/>
        </w:rPr>
        <w:t xml:space="preserve"> </w:t>
      </w:r>
      <w:r w:rsidR="00B565C8">
        <w:rPr>
          <w:color w:val="C0504D" w:themeColor="accent2"/>
          <w:sz w:val="22"/>
          <w:szCs w:val="22"/>
        </w:rPr>
        <w:t>DCC &amp; DAS</w:t>
      </w:r>
      <w:bookmarkStart w:id="0" w:name="_GoBack"/>
      <w:bookmarkEnd w:id="0"/>
      <w:r>
        <w:rPr>
          <w:color w:val="C0504D" w:themeColor="accent2"/>
          <w:sz w:val="22"/>
          <w:szCs w:val="22"/>
        </w:rPr>
        <w:t xml:space="preserve">, </w:t>
      </w:r>
      <w:r w:rsidR="00B565C8">
        <w:rPr>
          <w:color w:val="C0504D" w:themeColor="accent2"/>
          <w:sz w:val="22"/>
          <w:szCs w:val="22"/>
        </w:rPr>
        <w:t>to</w:t>
      </w:r>
      <w:r w:rsidRPr="00E8741E">
        <w:rPr>
          <w:color w:val="C0504D" w:themeColor="accent2"/>
          <w:sz w:val="22"/>
          <w:szCs w:val="22"/>
        </w:rPr>
        <w:t xml:space="preserve"> insure that </w:t>
      </w:r>
    </w:p>
    <w:p w14:paraId="1B48C77D" w14:textId="77777777" w:rsidR="00620CAF" w:rsidRDefault="00620CAF" w:rsidP="00620CAF">
      <w:pPr>
        <w:pStyle w:val="Default"/>
        <w:numPr>
          <w:ilvl w:val="1"/>
          <w:numId w:val="13"/>
        </w:numPr>
        <w:rPr>
          <w:color w:val="C0504D" w:themeColor="accent2"/>
          <w:sz w:val="22"/>
          <w:szCs w:val="22"/>
        </w:rPr>
      </w:pPr>
      <w:r>
        <w:rPr>
          <w:color w:val="C0504D" w:themeColor="accent2"/>
          <w:sz w:val="22"/>
          <w:szCs w:val="22"/>
        </w:rPr>
        <w:t>P</w:t>
      </w:r>
      <w:r w:rsidRPr="00E8741E">
        <w:rPr>
          <w:color w:val="C0504D" w:themeColor="accent2"/>
          <w:sz w:val="22"/>
          <w:szCs w:val="22"/>
        </w:rPr>
        <w:t xml:space="preserve">roper communication across the district has occurred, </w:t>
      </w:r>
    </w:p>
    <w:p w14:paraId="5219CD71" w14:textId="77777777" w:rsidR="00620CAF" w:rsidRDefault="00620CAF" w:rsidP="00620CAF">
      <w:pPr>
        <w:pStyle w:val="Default"/>
        <w:numPr>
          <w:ilvl w:val="1"/>
          <w:numId w:val="13"/>
        </w:numPr>
        <w:rPr>
          <w:color w:val="C0504D" w:themeColor="accent2"/>
          <w:sz w:val="22"/>
          <w:szCs w:val="22"/>
        </w:rPr>
      </w:pPr>
      <w:r>
        <w:rPr>
          <w:color w:val="C0504D" w:themeColor="accent2"/>
          <w:sz w:val="22"/>
          <w:szCs w:val="22"/>
        </w:rPr>
        <w:t>P</w:t>
      </w:r>
      <w:r w:rsidRPr="00E8741E">
        <w:rPr>
          <w:color w:val="C0504D" w:themeColor="accent2"/>
          <w:sz w:val="22"/>
          <w:szCs w:val="22"/>
        </w:rPr>
        <w:t xml:space="preserve">roper curriculum development processes have been followed, and </w:t>
      </w:r>
    </w:p>
    <w:p w14:paraId="42EB4962" w14:textId="77777777" w:rsidR="00620CAF" w:rsidRPr="00E8741E" w:rsidRDefault="00620CAF" w:rsidP="00620CAF">
      <w:pPr>
        <w:pStyle w:val="Default"/>
        <w:numPr>
          <w:ilvl w:val="1"/>
          <w:numId w:val="13"/>
        </w:numPr>
        <w:rPr>
          <w:color w:val="C0504D" w:themeColor="accent2"/>
          <w:sz w:val="22"/>
          <w:szCs w:val="22"/>
        </w:rPr>
      </w:pPr>
      <w:r>
        <w:rPr>
          <w:color w:val="C0504D" w:themeColor="accent2"/>
          <w:sz w:val="22"/>
          <w:szCs w:val="22"/>
        </w:rPr>
        <w:t>A</w:t>
      </w:r>
      <w:r w:rsidRPr="00E8741E">
        <w:rPr>
          <w:color w:val="C0504D" w:themeColor="accent2"/>
          <w:sz w:val="22"/>
          <w:szCs w:val="22"/>
        </w:rPr>
        <w:t xml:space="preserve">ll inter-college impact has been considered  </w:t>
      </w:r>
    </w:p>
    <w:p w14:paraId="576B0C91" w14:textId="77777777" w:rsidR="00620CAF" w:rsidRPr="00E8741E" w:rsidRDefault="00620CAF" w:rsidP="00620CAF">
      <w:pPr>
        <w:pStyle w:val="Default"/>
        <w:rPr>
          <w:sz w:val="22"/>
          <w:szCs w:val="22"/>
        </w:rPr>
      </w:pPr>
    </w:p>
    <w:p w14:paraId="40CDF9F5" w14:textId="77777777" w:rsidR="00620CAF" w:rsidRPr="00E8741E" w:rsidRDefault="00620CAF" w:rsidP="00620CAF">
      <w:pPr>
        <w:pStyle w:val="Default"/>
        <w:rPr>
          <w:sz w:val="22"/>
          <w:szCs w:val="22"/>
        </w:rPr>
      </w:pPr>
    </w:p>
    <w:p w14:paraId="38FAF955" w14:textId="77777777" w:rsidR="00620CAF" w:rsidRPr="00E8741E" w:rsidRDefault="00620CAF" w:rsidP="00620CAF">
      <w:pPr>
        <w:pStyle w:val="Default"/>
        <w:numPr>
          <w:ilvl w:val="0"/>
          <w:numId w:val="9"/>
        </w:numPr>
        <w:rPr>
          <w:sz w:val="22"/>
          <w:szCs w:val="22"/>
        </w:rPr>
      </w:pPr>
      <w:r w:rsidRPr="00E8741E">
        <w:rPr>
          <w:sz w:val="22"/>
          <w:szCs w:val="22"/>
        </w:rPr>
        <w:t xml:space="preserve">All plans for Curriculum and Program Development, Program Review, and Program </w:t>
      </w:r>
      <w:r w:rsidRPr="00E8741E">
        <w:rPr>
          <w:color w:val="C0504D" w:themeColor="accent2"/>
          <w:sz w:val="22"/>
          <w:szCs w:val="22"/>
        </w:rPr>
        <w:t>Improvement and</w:t>
      </w:r>
      <w:r w:rsidRPr="00E8741E">
        <w:rPr>
          <w:sz w:val="22"/>
          <w:szCs w:val="22"/>
        </w:rPr>
        <w:t xml:space="preserve"> Viability </w:t>
      </w:r>
      <w:r w:rsidRPr="00E8741E">
        <w:rPr>
          <w:strike/>
          <w:color w:val="C0504D" w:themeColor="accent2"/>
          <w:sz w:val="22"/>
          <w:szCs w:val="22"/>
        </w:rPr>
        <w:t>and Discontinuance</w:t>
      </w:r>
      <w:r w:rsidRPr="00E8741E">
        <w:rPr>
          <w:sz w:val="22"/>
          <w:szCs w:val="22"/>
        </w:rPr>
        <w:t xml:space="preserve"> will culminate in recommendations to the Board of Trustees through the Chancellor, or designee, for approval of curricular additions, program evaluations, and deletions. </w:t>
      </w:r>
    </w:p>
    <w:p w14:paraId="0F3BF6BE" w14:textId="77777777" w:rsidR="00620CAF" w:rsidRPr="00E8741E" w:rsidRDefault="00620CAF" w:rsidP="00620CAF">
      <w:pPr>
        <w:pStyle w:val="Default"/>
        <w:rPr>
          <w:sz w:val="22"/>
          <w:szCs w:val="22"/>
        </w:rPr>
      </w:pPr>
    </w:p>
    <w:p w14:paraId="470573AD" w14:textId="4411571D" w:rsidR="0085720D" w:rsidRPr="00620CAF" w:rsidRDefault="00620CAF" w:rsidP="0085720D">
      <w:pPr>
        <w:pStyle w:val="Default"/>
        <w:numPr>
          <w:ilvl w:val="0"/>
          <w:numId w:val="9"/>
        </w:numPr>
        <w:rPr>
          <w:sz w:val="22"/>
          <w:szCs w:val="22"/>
        </w:rPr>
      </w:pPr>
      <w:r w:rsidRPr="00E8741E">
        <w:rPr>
          <w:sz w:val="22"/>
          <w:szCs w:val="22"/>
        </w:rPr>
        <w:t xml:space="preserve">The Office of Instruction at each College will be responsible for maintenance of all records regarding Curriculum and Program Development, Program Review, and Program </w:t>
      </w:r>
      <w:r w:rsidRPr="00E8741E">
        <w:rPr>
          <w:color w:val="C0504D" w:themeColor="accent2"/>
          <w:sz w:val="22"/>
          <w:szCs w:val="22"/>
        </w:rPr>
        <w:t>Improvement and</w:t>
      </w:r>
      <w:r w:rsidRPr="00E8741E">
        <w:rPr>
          <w:sz w:val="22"/>
          <w:szCs w:val="22"/>
        </w:rPr>
        <w:t xml:space="preserve"> Viability </w:t>
      </w:r>
      <w:r w:rsidRPr="00E8741E">
        <w:rPr>
          <w:strike/>
          <w:color w:val="C0504D" w:themeColor="accent2"/>
          <w:sz w:val="22"/>
          <w:szCs w:val="22"/>
        </w:rPr>
        <w:t>and Discontinuance.</w:t>
      </w:r>
    </w:p>
    <w:p w14:paraId="3A631FBE" w14:textId="77777777" w:rsidR="00E56705" w:rsidRPr="00E8741E" w:rsidRDefault="00E56705" w:rsidP="00E56705">
      <w:pPr>
        <w:widowControl w:val="0"/>
        <w:autoSpaceDE w:val="0"/>
        <w:autoSpaceDN w:val="0"/>
        <w:adjustRightInd w:val="0"/>
        <w:rPr>
          <w:rFonts w:ascii="Times New Roman" w:hAnsi="Times New Roman" w:cs="Times New Roman"/>
          <w:color w:val="000000"/>
        </w:rPr>
      </w:pPr>
    </w:p>
    <w:sectPr w:rsidR="00E56705" w:rsidRPr="00E8741E" w:rsidSect="0041435B">
      <w:headerReference w:type="default" r:id="rId8"/>
      <w:pgSz w:w="12240" w:h="16340"/>
      <w:pgMar w:top="1153" w:right="985" w:bottom="1440" w:left="1229"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EC849B" w14:textId="77777777" w:rsidR="003A40C9" w:rsidRDefault="003A40C9" w:rsidP="003A40C9">
      <w:r>
        <w:separator/>
      </w:r>
    </w:p>
  </w:endnote>
  <w:endnote w:type="continuationSeparator" w:id="0">
    <w:p w14:paraId="464AB870" w14:textId="77777777" w:rsidR="003A40C9" w:rsidRDefault="003A40C9" w:rsidP="003A4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8B1594" w14:textId="77777777" w:rsidR="003A40C9" w:rsidRDefault="003A40C9" w:rsidP="003A40C9">
      <w:r>
        <w:separator/>
      </w:r>
    </w:p>
  </w:footnote>
  <w:footnote w:type="continuationSeparator" w:id="0">
    <w:p w14:paraId="5B370011" w14:textId="77777777" w:rsidR="003A40C9" w:rsidRDefault="003A40C9" w:rsidP="003A40C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58D21EE" w14:textId="768B3550" w:rsidR="003A40C9" w:rsidRPr="00FA3C6A" w:rsidRDefault="003A40C9" w:rsidP="003A40C9">
    <w:pPr>
      <w:spacing w:line="284" w:lineRule="exact"/>
      <w:ind w:left="20"/>
      <w:rPr>
        <w:rFonts w:ascii="Calibri" w:eastAsia="Calibri" w:hAnsi="Calibri" w:cs="Calibri"/>
        <w:color w:val="BFBFBF" w:themeColor="background1" w:themeShade="BF"/>
        <w:sz w:val="20"/>
        <w:szCs w:val="20"/>
      </w:rPr>
    </w:pPr>
    <w:r w:rsidRPr="00FA3C6A">
      <w:rPr>
        <w:rFonts w:ascii="Calibri"/>
        <w:color w:val="BFBFBF" w:themeColor="background1" w:themeShade="BF"/>
        <w:spacing w:val="-2"/>
        <w:sz w:val="20"/>
        <w:szCs w:val="20"/>
      </w:rPr>
      <w:t xml:space="preserve">SMCCD </w:t>
    </w:r>
    <w:r w:rsidRPr="00FA3C6A">
      <w:rPr>
        <w:rFonts w:ascii="Calibri"/>
        <w:color w:val="BFBFBF" w:themeColor="background1" w:themeShade="BF"/>
        <w:spacing w:val="-1"/>
        <w:sz w:val="20"/>
        <w:szCs w:val="20"/>
      </w:rPr>
      <w:t>District Academic</w:t>
    </w:r>
    <w:r w:rsidRPr="00FA3C6A">
      <w:rPr>
        <w:rFonts w:ascii="Calibri"/>
        <w:color w:val="BFBFBF" w:themeColor="background1" w:themeShade="BF"/>
        <w:spacing w:val="-4"/>
        <w:sz w:val="20"/>
        <w:szCs w:val="20"/>
      </w:rPr>
      <w:t xml:space="preserve"> </w:t>
    </w:r>
    <w:r w:rsidRPr="00FA3C6A">
      <w:rPr>
        <w:rFonts w:ascii="Calibri"/>
        <w:color w:val="BFBFBF" w:themeColor="background1" w:themeShade="BF"/>
        <w:spacing w:val="-1"/>
        <w:sz w:val="20"/>
        <w:szCs w:val="20"/>
      </w:rPr>
      <w:t>Senate:</w:t>
    </w:r>
    <w:r w:rsidRPr="00FA3C6A">
      <w:rPr>
        <w:rFonts w:ascii="Calibri"/>
        <w:color w:val="BFBFBF" w:themeColor="background1" w:themeShade="BF"/>
        <w:spacing w:val="1"/>
        <w:sz w:val="20"/>
        <w:szCs w:val="20"/>
      </w:rPr>
      <w:t xml:space="preserve"> </w:t>
    </w:r>
    <w:r w:rsidR="001732F1">
      <w:rPr>
        <w:rFonts w:ascii="Calibri"/>
        <w:color w:val="BFBFBF" w:themeColor="background1" w:themeShade="BF"/>
        <w:spacing w:val="-1"/>
        <w:sz w:val="20"/>
        <w:szCs w:val="20"/>
      </w:rPr>
      <w:t>09/14/15 Ist Read</w:t>
    </w:r>
  </w:p>
  <w:p w14:paraId="325B7457" w14:textId="77777777" w:rsidR="003A40C9" w:rsidRPr="00351000" w:rsidRDefault="00B565C8" w:rsidP="003A40C9">
    <w:pPr>
      <w:rPr>
        <w:rFonts w:ascii="Times" w:eastAsia="Times New Roman" w:hAnsi="Times" w:cs="Times New Roman"/>
        <w:sz w:val="20"/>
        <w:szCs w:val="20"/>
      </w:rPr>
    </w:pPr>
    <w:r>
      <w:rPr>
        <w:rFonts w:eastAsiaTheme="minorHAnsi"/>
        <w:noProof/>
        <w:color w:val="BFBFBF" w:themeColor="background1" w:themeShade="BF"/>
        <w:sz w:val="20"/>
        <w:szCs w:val="20"/>
      </w:rPr>
      <w:pict w14:anchorId="51BB9D4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67.4pt;height:155.8pt;rotation:315;z-index:-251658752;mso-wrap-edited:f;mso-position-horizontal:center;mso-position-horizontal-relative:margin;mso-position-vertical:center;mso-position-vertical-relative:margin" wrapcoords="21357 5400 17855 5503 17751 5503 17647 6023 17162 5400 16746 5088 16642 5296 14804 5400 14665 5711 14561 6230 14561 12980 11961 5400 11892 5400 11198 5503 10886 6957 10366 10176 8355 6438 8217 6023 7384 5192 7246 5400 6379 5296 5686 5503 5582 5815 5478 6957 5547 7373 5512 9450 4645 7996 3571 6126 2600 5296 936 5296 762 5503 624 5815 589 15992 866 16823 2496 16926 3189 16511 3709 15992 4160 14953 4472 13500 5478 16407 6067 17446 6310 16719 6344 12046 6934 13707 8633 17238 8737 16926 9049 16615 9049 16096 8702 14434 9603 17030 10123 16719 10193 16511 10435 14953 10956 14019 11649 13915 11961 14642 13382 17134 13452 16926 13799 16719 13903 16303 13729 15369 14943 17134 15012 16926 15255 16719 15359 16511 15393 13292 15809 12046 16607 12150 17162 11942 17890 13603 19589 17238 19727 16926 19970 16719 20005 16511 20005 8411 20386 6957 21079 6957 21495 6750 21565 6542 21565 6023 21357 5400" fillcolor="silver" stroked="f">
          <v:textpath style="font-family:&quot;Calibri&quot;;font-size:1pt" string="DRAFT"/>
          <w10:wrap anchorx="margin" anchory="margin"/>
        </v:shape>
      </w:pict>
    </w:r>
    <w:r w:rsidR="003A40C9" w:rsidRPr="00FA3C6A">
      <w:rPr>
        <w:color w:val="BFBFBF" w:themeColor="background1" w:themeShade="BF"/>
        <w:sz w:val="20"/>
        <w:szCs w:val="20"/>
      </w:rPr>
      <w:t xml:space="preserve">Date Vetted/Approved: </w:t>
    </w:r>
    <w:r w:rsidR="003A40C9" w:rsidRPr="00343778">
      <w:rPr>
        <w:rFonts w:eastAsia="Times New Roman" w:cs="Times New Roman"/>
        <w:color w:val="BFBFBF" w:themeColor="background1" w:themeShade="BF"/>
        <w:sz w:val="20"/>
        <w:szCs w:val="20"/>
      </w:rPr>
      <w:t>Cañada</w:t>
    </w:r>
    <w:r w:rsidR="003A40C9" w:rsidRPr="00FA3C6A">
      <w:rPr>
        <w:color w:val="BFBFBF" w:themeColor="background1" w:themeShade="BF"/>
        <w:sz w:val="20"/>
        <w:szCs w:val="20"/>
      </w:rPr>
      <w:t xml:space="preserve"> College  XXX</w:t>
    </w:r>
  </w:p>
  <w:p w14:paraId="798AEF04" w14:textId="77777777" w:rsidR="003A40C9" w:rsidRPr="00FA3C6A" w:rsidRDefault="003A40C9" w:rsidP="003A40C9">
    <w:pPr>
      <w:pStyle w:val="Header"/>
      <w:rPr>
        <w:color w:val="BFBFBF" w:themeColor="background1" w:themeShade="BF"/>
        <w:sz w:val="20"/>
        <w:szCs w:val="20"/>
      </w:rPr>
    </w:pPr>
    <w:r w:rsidRPr="00FA3C6A">
      <w:rPr>
        <w:color w:val="BFBFBF" w:themeColor="background1" w:themeShade="BF"/>
        <w:sz w:val="20"/>
        <w:szCs w:val="20"/>
      </w:rPr>
      <w:t>Date Vetted/Approved: College of San Mateo College XXX</w:t>
    </w:r>
  </w:p>
  <w:p w14:paraId="62005C3F" w14:textId="77777777" w:rsidR="003A40C9" w:rsidRDefault="003A40C9" w:rsidP="003A40C9">
    <w:pPr>
      <w:pStyle w:val="Header"/>
      <w:rPr>
        <w:color w:val="BFBFBF" w:themeColor="background1" w:themeShade="BF"/>
        <w:sz w:val="20"/>
        <w:szCs w:val="20"/>
      </w:rPr>
    </w:pPr>
    <w:r w:rsidRPr="00FA3C6A">
      <w:rPr>
        <w:color w:val="BFBFBF" w:themeColor="background1" w:themeShade="BF"/>
        <w:sz w:val="20"/>
        <w:szCs w:val="20"/>
      </w:rPr>
      <w:t>Date Vetted/Approved: Skyline College XXX</w:t>
    </w:r>
  </w:p>
  <w:p w14:paraId="3141FE7A" w14:textId="77777777" w:rsidR="003A40C9" w:rsidRPr="00FA3C6A" w:rsidRDefault="003A40C9" w:rsidP="003A40C9">
    <w:pPr>
      <w:spacing w:line="284" w:lineRule="exact"/>
      <w:ind w:left="20"/>
      <w:rPr>
        <w:rFonts w:ascii="Calibri" w:eastAsia="Calibri" w:hAnsi="Calibri" w:cs="Calibri"/>
        <w:color w:val="BFBFBF" w:themeColor="background1" w:themeShade="BF"/>
        <w:sz w:val="20"/>
        <w:szCs w:val="20"/>
      </w:rPr>
    </w:pPr>
    <w:r w:rsidRPr="00FA3C6A">
      <w:rPr>
        <w:rFonts w:ascii="Calibri"/>
        <w:color w:val="BFBFBF" w:themeColor="background1" w:themeShade="BF"/>
        <w:spacing w:val="-1"/>
        <w:sz w:val="20"/>
        <w:szCs w:val="20"/>
      </w:rPr>
      <w:t>Approved</w:t>
    </w:r>
    <w:r w:rsidRPr="00FA3C6A">
      <w:rPr>
        <w:rFonts w:ascii="Calibri"/>
        <w:color w:val="BFBFBF" w:themeColor="background1" w:themeShade="BF"/>
        <w:spacing w:val="-4"/>
        <w:sz w:val="20"/>
        <w:szCs w:val="20"/>
      </w:rPr>
      <w:t xml:space="preserve"> </w:t>
    </w:r>
    <w:r w:rsidRPr="00FA3C6A">
      <w:rPr>
        <w:rFonts w:ascii="Calibri"/>
        <w:color w:val="BFBFBF" w:themeColor="background1" w:themeShade="BF"/>
        <w:spacing w:val="-1"/>
        <w:sz w:val="20"/>
        <w:szCs w:val="20"/>
      </w:rPr>
      <w:t>by</w:t>
    </w:r>
    <w:r w:rsidRPr="00FA3C6A">
      <w:rPr>
        <w:rFonts w:ascii="Calibri"/>
        <w:color w:val="BFBFBF" w:themeColor="background1" w:themeShade="BF"/>
        <w:spacing w:val="-2"/>
        <w:sz w:val="20"/>
        <w:szCs w:val="20"/>
      </w:rPr>
      <w:t xml:space="preserve"> SMCCD </w:t>
    </w:r>
    <w:r w:rsidRPr="00FA3C6A">
      <w:rPr>
        <w:rFonts w:ascii="Calibri"/>
        <w:color w:val="BFBFBF" w:themeColor="background1" w:themeShade="BF"/>
        <w:spacing w:val="-1"/>
        <w:sz w:val="20"/>
        <w:szCs w:val="20"/>
      </w:rPr>
      <w:t>District Academic</w:t>
    </w:r>
    <w:r w:rsidRPr="00FA3C6A">
      <w:rPr>
        <w:rFonts w:ascii="Calibri"/>
        <w:color w:val="BFBFBF" w:themeColor="background1" w:themeShade="BF"/>
        <w:spacing w:val="-4"/>
        <w:sz w:val="20"/>
        <w:szCs w:val="20"/>
      </w:rPr>
      <w:t xml:space="preserve"> </w:t>
    </w:r>
    <w:r w:rsidRPr="00FA3C6A">
      <w:rPr>
        <w:rFonts w:ascii="Calibri"/>
        <w:color w:val="BFBFBF" w:themeColor="background1" w:themeShade="BF"/>
        <w:spacing w:val="-1"/>
        <w:sz w:val="20"/>
        <w:szCs w:val="20"/>
      </w:rPr>
      <w:t>Senate:</w:t>
    </w:r>
    <w:r w:rsidRPr="00FA3C6A">
      <w:rPr>
        <w:rFonts w:ascii="Calibri"/>
        <w:color w:val="BFBFBF" w:themeColor="background1" w:themeShade="BF"/>
        <w:spacing w:val="1"/>
        <w:sz w:val="20"/>
        <w:szCs w:val="20"/>
      </w:rPr>
      <w:t xml:space="preserve"> </w:t>
    </w:r>
    <w:r w:rsidRPr="00FA3C6A">
      <w:rPr>
        <w:rFonts w:ascii="Calibri"/>
        <w:color w:val="BFBFBF" w:themeColor="background1" w:themeShade="BF"/>
        <w:spacing w:val="-1"/>
        <w:sz w:val="20"/>
        <w:szCs w:val="20"/>
      </w:rPr>
      <w:t>XXX</w:t>
    </w:r>
  </w:p>
  <w:p w14:paraId="1B7D4EBA" w14:textId="77777777" w:rsidR="003A40C9" w:rsidRPr="00FA3C6A" w:rsidRDefault="003A40C9" w:rsidP="003A40C9">
    <w:pPr>
      <w:pStyle w:val="Header"/>
      <w:rPr>
        <w:color w:val="BFBFBF" w:themeColor="background1" w:themeShade="BF"/>
        <w:sz w:val="20"/>
        <w:szCs w:val="20"/>
      </w:rPr>
    </w:pPr>
  </w:p>
  <w:p w14:paraId="16C83D96" w14:textId="77777777" w:rsidR="003A40C9" w:rsidRDefault="003A40C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97EC0"/>
    <w:multiLevelType w:val="hybridMultilevel"/>
    <w:tmpl w:val="9D16E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444AA1"/>
    <w:multiLevelType w:val="hybridMultilevel"/>
    <w:tmpl w:val="AFDC1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405F58"/>
    <w:multiLevelType w:val="hybridMultilevel"/>
    <w:tmpl w:val="E3F6D5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F976956"/>
    <w:multiLevelType w:val="hybridMultilevel"/>
    <w:tmpl w:val="241E1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200F0A"/>
    <w:multiLevelType w:val="hybridMultilevel"/>
    <w:tmpl w:val="2AAC8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2E50D1"/>
    <w:multiLevelType w:val="hybridMultilevel"/>
    <w:tmpl w:val="7444F63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B13AB8"/>
    <w:multiLevelType w:val="hybridMultilevel"/>
    <w:tmpl w:val="7C1A98EA"/>
    <w:lvl w:ilvl="0" w:tplc="0B5C2F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25F4060"/>
    <w:multiLevelType w:val="hybridMultilevel"/>
    <w:tmpl w:val="C55E4B2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97D67BA"/>
    <w:multiLevelType w:val="hybridMultilevel"/>
    <w:tmpl w:val="4AF04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2D2C8B"/>
    <w:multiLevelType w:val="hybridMultilevel"/>
    <w:tmpl w:val="2EBE75B2"/>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87C3453"/>
    <w:multiLevelType w:val="hybridMultilevel"/>
    <w:tmpl w:val="1CFA1706"/>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1440" w:hanging="360"/>
      </w:pPr>
      <w:rPr>
        <w:rFonts w:hint="default"/>
      </w:rPr>
    </w:lvl>
    <w:lvl w:ilvl="2" w:tplc="04090001">
      <w:start w:val="1"/>
      <w:numFmt w:val="bullet"/>
      <w:lvlText w:val=""/>
      <w:lvlJc w:val="left"/>
      <w:pPr>
        <w:ind w:left="144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3125329"/>
    <w:multiLevelType w:val="hybridMultilevel"/>
    <w:tmpl w:val="0F0A649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FB34A48"/>
    <w:multiLevelType w:val="hybridMultilevel"/>
    <w:tmpl w:val="E528E7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
  </w:num>
  <w:num w:numId="3">
    <w:abstractNumId w:val="8"/>
  </w:num>
  <w:num w:numId="4">
    <w:abstractNumId w:val="12"/>
  </w:num>
  <w:num w:numId="5">
    <w:abstractNumId w:val="6"/>
  </w:num>
  <w:num w:numId="6">
    <w:abstractNumId w:val="2"/>
  </w:num>
  <w:num w:numId="7">
    <w:abstractNumId w:val="9"/>
  </w:num>
  <w:num w:numId="8">
    <w:abstractNumId w:val="10"/>
  </w:num>
  <w:num w:numId="9">
    <w:abstractNumId w:val="0"/>
  </w:num>
  <w:num w:numId="10">
    <w:abstractNumId w:val="3"/>
  </w:num>
  <w:num w:numId="11">
    <w:abstractNumId w:val="5"/>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C65"/>
    <w:rsid w:val="00013C0D"/>
    <w:rsid w:val="00026F96"/>
    <w:rsid w:val="00047B09"/>
    <w:rsid w:val="00063DB8"/>
    <w:rsid w:val="000A5C65"/>
    <w:rsid w:val="000B7A84"/>
    <w:rsid w:val="000E35B6"/>
    <w:rsid w:val="00105ECD"/>
    <w:rsid w:val="0012335F"/>
    <w:rsid w:val="00154D96"/>
    <w:rsid w:val="00156AAF"/>
    <w:rsid w:val="00157247"/>
    <w:rsid w:val="001732F1"/>
    <w:rsid w:val="001A1722"/>
    <w:rsid w:val="001E56DF"/>
    <w:rsid w:val="00275901"/>
    <w:rsid w:val="003407BF"/>
    <w:rsid w:val="00344B84"/>
    <w:rsid w:val="00377527"/>
    <w:rsid w:val="00391ECD"/>
    <w:rsid w:val="003A40C9"/>
    <w:rsid w:val="0041435B"/>
    <w:rsid w:val="0045072A"/>
    <w:rsid w:val="00462382"/>
    <w:rsid w:val="004803CC"/>
    <w:rsid w:val="00504970"/>
    <w:rsid w:val="00537A73"/>
    <w:rsid w:val="00541B47"/>
    <w:rsid w:val="005960FE"/>
    <w:rsid w:val="00620CAF"/>
    <w:rsid w:val="00631AF5"/>
    <w:rsid w:val="006964E8"/>
    <w:rsid w:val="007215C9"/>
    <w:rsid w:val="00733ED3"/>
    <w:rsid w:val="00754913"/>
    <w:rsid w:val="007D1375"/>
    <w:rsid w:val="007E75F4"/>
    <w:rsid w:val="007F477F"/>
    <w:rsid w:val="007F5AED"/>
    <w:rsid w:val="00812BDA"/>
    <w:rsid w:val="0085720D"/>
    <w:rsid w:val="008D1F97"/>
    <w:rsid w:val="00900603"/>
    <w:rsid w:val="009672F9"/>
    <w:rsid w:val="009A49C1"/>
    <w:rsid w:val="00A248FA"/>
    <w:rsid w:val="00A40B43"/>
    <w:rsid w:val="00A64F2E"/>
    <w:rsid w:val="00A6514D"/>
    <w:rsid w:val="00B1033D"/>
    <w:rsid w:val="00B1203D"/>
    <w:rsid w:val="00B167CA"/>
    <w:rsid w:val="00B17212"/>
    <w:rsid w:val="00B33C3F"/>
    <w:rsid w:val="00B565C8"/>
    <w:rsid w:val="00C60DB1"/>
    <w:rsid w:val="00C73499"/>
    <w:rsid w:val="00CE3106"/>
    <w:rsid w:val="00D002D1"/>
    <w:rsid w:val="00D06FD1"/>
    <w:rsid w:val="00D105B0"/>
    <w:rsid w:val="00E2318D"/>
    <w:rsid w:val="00E44699"/>
    <w:rsid w:val="00E535CF"/>
    <w:rsid w:val="00E56705"/>
    <w:rsid w:val="00E56A8E"/>
    <w:rsid w:val="00E707AD"/>
    <w:rsid w:val="00E8741E"/>
    <w:rsid w:val="00E953CB"/>
    <w:rsid w:val="00EA119A"/>
    <w:rsid w:val="00EF0BA3"/>
    <w:rsid w:val="00F16457"/>
    <w:rsid w:val="00F54BFB"/>
    <w:rsid w:val="00F67133"/>
    <w:rsid w:val="00F706B0"/>
    <w:rsid w:val="00F8146D"/>
    <w:rsid w:val="00FA1110"/>
    <w:rsid w:val="00FA24A3"/>
    <w:rsid w:val="00FE1882"/>
    <w:rsid w:val="00FF7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8684E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5C65"/>
    <w:pPr>
      <w:widowControl w:val="0"/>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E8741E"/>
    <w:pPr>
      <w:ind w:left="720"/>
      <w:contextualSpacing/>
    </w:pPr>
  </w:style>
  <w:style w:type="paragraph" w:styleId="Header">
    <w:name w:val="header"/>
    <w:basedOn w:val="Normal"/>
    <w:link w:val="HeaderChar"/>
    <w:uiPriority w:val="99"/>
    <w:unhideWhenUsed/>
    <w:rsid w:val="003A40C9"/>
    <w:pPr>
      <w:tabs>
        <w:tab w:val="center" w:pos="4320"/>
        <w:tab w:val="right" w:pos="8640"/>
      </w:tabs>
    </w:pPr>
  </w:style>
  <w:style w:type="character" w:customStyle="1" w:styleId="HeaderChar">
    <w:name w:val="Header Char"/>
    <w:basedOn w:val="DefaultParagraphFont"/>
    <w:link w:val="Header"/>
    <w:uiPriority w:val="99"/>
    <w:rsid w:val="003A40C9"/>
  </w:style>
  <w:style w:type="paragraph" w:styleId="Footer">
    <w:name w:val="footer"/>
    <w:basedOn w:val="Normal"/>
    <w:link w:val="FooterChar"/>
    <w:uiPriority w:val="99"/>
    <w:unhideWhenUsed/>
    <w:rsid w:val="003A40C9"/>
    <w:pPr>
      <w:tabs>
        <w:tab w:val="center" w:pos="4320"/>
        <w:tab w:val="right" w:pos="8640"/>
      </w:tabs>
    </w:pPr>
  </w:style>
  <w:style w:type="character" w:customStyle="1" w:styleId="FooterChar">
    <w:name w:val="Footer Char"/>
    <w:basedOn w:val="DefaultParagraphFont"/>
    <w:link w:val="Footer"/>
    <w:uiPriority w:val="99"/>
    <w:rsid w:val="003A40C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5C65"/>
    <w:pPr>
      <w:widowControl w:val="0"/>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E8741E"/>
    <w:pPr>
      <w:ind w:left="720"/>
      <w:contextualSpacing/>
    </w:pPr>
  </w:style>
  <w:style w:type="paragraph" w:styleId="Header">
    <w:name w:val="header"/>
    <w:basedOn w:val="Normal"/>
    <w:link w:val="HeaderChar"/>
    <w:uiPriority w:val="99"/>
    <w:unhideWhenUsed/>
    <w:rsid w:val="003A40C9"/>
    <w:pPr>
      <w:tabs>
        <w:tab w:val="center" w:pos="4320"/>
        <w:tab w:val="right" w:pos="8640"/>
      </w:tabs>
    </w:pPr>
  </w:style>
  <w:style w:type="character" w:customStyle="1" w:styleId="HeaderChar">
    <w:name w:val="Header Char"/>
    <w:basedOn w:val="DefaultParagraphFont"/>
    <w:link w:val="Header"/>
    <w:uiPriority w:val="99"/>
    <w:rsid w:val="003A40C9"/>
  </w:style>
  <w:style w:type="paragraph" w:styleId="Footer">
    <w:name w:val="footer"/>
    <w:basedOn w:val="Normal"/>
    <w:link w:val="FooterChar"/>
    <w:uiPriority w:val="99"/>
    <w:unhideWhenUsed/>
    <w:rsid w:val="003A40C9"/>
    <w:pPr>
      <w:tabs>
        <w:tab w:val="center" w:pos="4320"/>
        <w:tab w:val="right" w:pos="8640"/>
      </w:tabs>
    </w:pPr>
  </w:style>
  <w:style w:type="character" w:customStyle="1" w:styleId="FooterChar">
    <w:name w:val="Footer Char"/>
    <w:basedOn w:val="DefaultParagraphFont"/>
    <w:link w:val="Footer"/>
    <w:uiPriority w:val="99"/>
    <w:rsid w:val="003A40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709</Words>
  <Characters>4047</Characters>
  <Application>Microsoft Macintosh Word</Application>
  <DocSecurity>0</DocSecurity>
  <Lines>33</Lines>
  <Paragraphs>9</Paragraphs>
  <ScaleCrop>false</ScaleCrop>
  <Company>College of San Mateo</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Laderman</dc:creator>
  <cp:keywords/>
  <dc:description/>
  <cp:lastModifiedBy>Diana Bennett</cp:lastModifiedBy>
  <cp:revision>6</cp:revision>
  <dcterms:created xsi:type="dcterms:W3CDTF">2015-09-16T14:25:00Z</dcterms:created>
  <dcterms:modified xsi:type="dcterms:W3CDTF">2015-09-16T21:13:00Z</dcterms:modified>
</cp:coreProperties>
</file>