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2EBDE" w14:textId="77777777" w:rsidR="00BA667E" w:rsidRPr="008D3C44" w:rsidRDefault="00BA667E" w:rsidP="00BA667E">
      <w:pPr>
        <w:pStyle w:val="Default"/>
        <w:ind w:left="1440"/>
        <w:jc w:val="right"/>
        <w:rPr>
          <w:sz w:val="22"/>
          <w:szCs w:val="22"/>
        </w:rPr>
      </w:pPr>
      <w:r w:rsidRPr="008D3C44">
        <w:rPr>
          <w:b/>
          <w:bCs/>
          <w:i/>
          <w:iCs/>
          <w:sz w:val="22"/>
          <w:szCs w:val="22"/>
        </w:rPr>
        <w:t xml:space="preserve">CHAPTER 6: </w:t>
      </w:r>
      <w:r w:rsidRPr="008D3C44">
        <w:rPr>
          <w:b/>
          <w:bCs/>
          <w:sz w:val="22"/>
          <w:szCs w:val="22"/>
        </w:rPr>
        <w:t xml:space="preserve">Educational Programs </w:t>
      </w:r>
    </w:p>
    <w:p w14:paraId="6DAF7C10" w14:textId="77777777" w:rsidR="00BA667E" w:rsidRPr="008D3C44" w:rsidRDefault="00BA667E" w:rsidP="00BA667E">
      <w:pPr>
        <w:pStyle w:val="Default"/>
        <w:ind w:left="1440"/>
        <w:jc w:val="right"/>
        <w:rPr>
          <w:b/>
          <w:bCs/>
          <w:sz w:val="22"/>
          <w:szCs w:val="22"/>
        </w:rPr>
      </w:pPr>
      <w:r w:rsidRPr="008D3C44">
        <w:rPr>
          <w:b/>
          <w:bCs/>
          <w:sz w:val="22"/>
          <w:szCs w:val="22"/>
        </w:rPr>
        <w:t>A</w:t>
      </w:r>
      <w:r>
        <w:rPr>
          <w:b/>
          <w:bCs/>
          <w:sz w:val="22"/>
          <w:szCs w:val="22"/>
        </w:rPr>
        <w:t>dministrative</w:t>
      </w:r>
      <w:r w:rsidRPr="008D3C44">
        <w:rPr>
          <w:b/>
          <w:bCs/>
          <w:sz w:val="22"/>
          <w:szCs w:val="22"/>
        </w:rPr>
        <w:t xml:space="preserve"> </w:t>
      </w:r>
      <w:r>
        <w:rPr>
          <w:b/>
          <w:bCs/>
          <w:sz w:val="22"/>
          <w:szCs w:val="22"/>
        </w:rPr>
        <w:t>Policy</w:t>
      </w:r>
      <w:r w:rsidRPr="008D3C44">
        <w:rPr>
          <w:b/>
          <w:bCs/>
          <w:sz w:val="22"/>
          <w:szCs w:val="22"/>
        </w:rPr>
        <w:t xml:space="preserve"> NO. </w:t>
      </w:r>
      <w:r>
        <w:rPr>
          <w:b/>
          <w:bCs/>
          <w:sz w:val="22"/>
          <w:szCs w:val="22"/>
        </w:rPr>
        <w:t>6.13</w:t>
      </w:r>
    </w:p>
    <w:p w14:paraId="0037588B" w14:textId="77777777" w:rsidR="00BA667E" w:rsidRPr="008D3C44" w:rsidRDefault="00BA667E" w:rsidP="00BA667E">
      <w:pPr>
        <w:pStyle w:val="Default"/>
        <w:ind w:left="1440"/>
        <w:jc w:val="right"/>
        <w:rPr>
          <w:sz w:val="22"/>
          <w:szCs w:val="22"/>
        </w:rPr>
      </w:pPr>
      <w:r w:rsidRPr="008D3C44">
        <w:rPr>
          <w:b/>
          <w:bCs/>
          <w:sz w:val="22"/>
          <w:szCs w:val="22"/>
        </w:rPr>
        <w:t xml:space="preserve"> </w:t>
      </w:r>
    </w:p>
    <w:p w14:paraId="664C812B" w14:textId="77777777" w:rsidR="00BA667E" w:rsidRPr="008D3C44" w:rsidRDefault="00BA667E" w:rsidP="00BA667E">
      <w:pPr>
        <w:pStyle w:val="Default"/>
        <w:jc w:val="center"/>
        <w:rPr>
          <w:sz w:val="22"/>
          <w:szCs w:val="22"/>
        </w:rPr>
      </w:pPr>
      <w:r w:rsidRPr="008D3C44">
        <w:rPr>
          <w:b/>
          <w:bCs/>
          <w:sz w:val="22"/>
          <w:szCs w:val="22"/>
        </w:rPr>
        <w:t>ADMINISTRATIVE P</w:t>
      </w:r>
      <w:r>
        <w:rPr>
          <w:b/>
          <w:bCs/>
          <w:sz w:val="22"/>
          <w:szCs w:val="22"/>
        </w:rPr>
        <w:t>OLICY</w:t>
      </w:r>
    </w:p>
    <w:p w14:paraId="20044310" w14:textId="77777777" w:rsidR="00BA667E" w:rsidRPr="008D3C44" w:rsidRDefault="00BA667E" w:rsidP="00BA667E">
      <w:pPr>
        <w:pStyle w:val="Default"/>
        <w:jc w:val="center"/>
        <w:rPr>
          <w:b/>
          <w:bCs/>
          <w:sz w:val="22"/>
          <w:szCs w:val="22"/>
        </w:rPr>
      </w:pPr>
      <w:r w:rsidRPr="008D3C44">
        <w:rPr>
          <w:b/>
          <w:bCs/>
          <w:sz w:val="22"/>
          <w:szCs w:val="22"/>
        </w:rPr>
        <w:t>San Mateo County Community College District</w:t>
      </w:r>
    </w:p>
    <w:p w14:paraId="5E8D8903" w14:textId="77777777" w:rsidR="00BA667E" w:rsidRPr="008D3C44" w:rsidRDefault="00BA667E" w:rsidP="00BA667E">
      <w:pPr>
        <w:pStyle w:val="Default"/>
        <w:jc w:val="center"/>
        <w:rPr>
          <w:sz w:val="22"/>
          <w:szCs w:val="22"/>
        </w:rPr>
      </w:pPr>
    </w:p>
    <w:p w14:paraId="76CE2DE0" w14:textId="77777777" w:rsidR="00BA667E" w:rsidRPr="008D3C44" w:rsidRDefault="00BA667E" w:rsidP="00BA667E">
      <w:pPr>
        <w:pStyle w:val="Default"/>
        <w:rPr>
          <w:rFonts w:eastAsia="Times New Roman"/>
        </w:rPr>
      </w:pPr>
    </w:p>
    <w:p w14:paraId="5EC2D8E5"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r w:rsidRPr="00E56705">
        <w:rPr>
          <w:rFonts w:ascii="Times New Roman" w:hAnsi="Times New Roman" w:cs="Times New Roman"/>
          <w:b/>
          <w:bCs/>
          <w:i/>
          <w:iCs/>
          <w:color w:val="000000"/>
          <w:sz w:val="22"/>
          <w:szCs w:val="22"/>
        </w:rPr>
        <w:t>Subject</w:t>
      </w:r>
      <w:r w:rsidRPr="00E56705">
        <w:rPr>
          <w:rFonts w:ascii="Times New Roman" w:hAnsi="Times New Roman" w:cs="Times New Roman"/>
          <w:b/>
          <w:bCs/>
          <w:color w:val="000000"/>
          <w:sz w:val="22"/>
          <w:szCs w:val="22"/>
        </w:rPr>
        <w:t xml:space="preserve">: </w:t>
      </w:r>
      <w:r w:rsidRPr="00E56705">
        <w:rPr>
          <w:rFonts w:ascii="Times New Roman" w:hAnsi="Times New Roman" w:cs="Times New Roman"/>
          <w:color w:val="000000"/>
          <w:sz w:val="22"/>
          <w:szCs w:val="22"/>
        </w:rPr>
        <w:t xml:space="preserve">BP 6.13 Curriculum Development, Program Review, and Program Viability </w:t>
      </w:r>
    </w:p>
    <w:p w14:paraId="7407A008"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r w:rsidRPr="00E56705">
        <w:rPr>
          <w:rFonts w:ascii="Times New Roman" w:hAnsi="Times New Roman" w:cs="Times New Roman"/>
          <w:b/>
          <w:bCs/>
          <w:i/>
          <w:iCs/>
          <w:color w:val="000000"/>
          <w:sz w:val="22"/>
          <w:szCs w:val="22"/>
        </w:rPr>
        <w:t xml:space="preserve">Revision Date: </w:t>
      </w:r>
      <w:r w:rsidRPr="00BA667E">
        <w:rPr>
          <w:rFonts w:ascii="Times New Roman" w:hAnsi="Times New Roman" w:cs="Times New Roman"/>
          <w:strike/>
          <w:sz w:val="22"/>
          <w:szCs w:val="22"/>
        </w:rPr>
        <w:t>4/</w:t>
      </w:r>
      <w:proofErr w:type="gramStart"/>
      <w:r w:rsidRPr="00BA667E">
        <w:rPr>
          <w:rFonts w:ascii="Times New Roman" w:hAnsi="Times New Roman" w:cs="Times New Roman"/>
          <w:strike/>
          <w:sz w:val="22"/>
          <w:szCs w:val="22"/>
        </w:rPr>
        <w:t>13</w:t>
      </w:r>
      <w:r w:rsidRPr="00E5670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BA667E">
        <w:rPr>
          <w:rFonts w:ascii="Times New Roman" w:hAnsi="Times New Roman" w:cs="Times New Roman"/>
          <w:color w:val="FF0000"/>
          <w:sz w:val="22"/>
          <w:szCs w:val="22"/>
        </w:rPr>
        <w:t>X</w:t>
      </w:r>
      <w:proofErr w:type="gramEnd"/>
      <w:r w:rsidRPr="00BA667E">
        <w:rPr>
          <w:rFonts w:ascii="Times New Roman" w:hAnsi="Times New Roman" w:cs="Times New Roman"/>
          <w:color w:val="FF0000"/>
          <w:sz w:val="22"/>
          <w:szCs w:val="22"/>
        </w:rPr>
        <w:t>/XX</w:t>
      </w:r>
    </w:p>
    <w:p w14:paraId="639340C0"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r w:rsidRPr="00E56705">
        <w:rPr>
          <w:rFonts w:ascii="Times New Roman" w:hAnsi="Times New Roman" w:cs="Times New Roman"/>
          <w:b/>
          <w:bCs/>
          <w:i/>
          <w:iCs/>
          <w:color w:val="000000"/>
          <w:sz w:val="22"/>
          <w:szCs w:val="22"/>
        </w:rPr>
        <w:t xml:space="preserve">Policy References: </w:t>
      </w:r>
      <w:r w:rsidRPr="00E56705">
        <w:rPr>
          <w:rFonts w:ascii="Times New Roman" w:hAnsi="Times New Roman" w:cs="Times New Roman"/>
          <w:color w:val="000000"/>
          <w:sz w:val="22"/>
          <w:szCs w:val="22"/>
        </w:rPr>
        <w:t xml:space="preserve">Title 5 Sections 51000, 51022, 55100, 55130 and 55150; Education Code </w:t>
      </w:r>
    </w:p>
    <w:p w14:paraId="2327EAAE"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r w:rsidRPr="00E56705">
        <w:rPr>
          <w:rFonts w:ascii="Times New Roman" w:hAnsi="Times New Roman" w:cs="Times New Roman"/>
          <w:color w:val="000000"/>
          <w:sz w:val="22"/>
          <w:szCs w:val="22"/>
        </w:rPr>
        <w:t xml:space="preserve">Sections 70901(b), 70902(b) and 78016; U.S. Department of Education Regulations on the Integrity of Federal Student Financial Aid Programs under Title IV of the Higher Education Act of 1965, as amended; 34 Code of Federal Regulations Sections 600.2, 600.24, 603.24 and 668.8; ACCJC Accreditation </w:t>
      </w:r>
    </w:p>
    <w:p w14:paraId="4D62E263" w14:textId="77777777" w:rsidR="00BA667E" w:rsidRDefault="00BA667E" w:rsidP="00BA667E">
      <w:pPr>
        <w:widowControl w:val="0"/>
        <w:autoSpaceDE w:val="0"/>
        <w:autoSpaceDN w:val="0"/>
        <w:adjustRightInd w:val="0"/>
        <w:rPr>
          <w:rFonts w:ascii="Times New Roman" w:hAnsi="Times New Roman" w:cs="Times New Roman"/>
          <w:color w:val="000000"/>
          <w:sz w:val="22"/>
          <w:szCs w:val="22"/>
        </w:rPr>
      </w:pPr>
      <w:r w:rsidRPr="00E56705">
        <w:rPr>
          <w:rFonts w:ascii="Times New Roman" w:hAnsi="Times New Roman" w:cs="Times New Roman"/>
          <w:color w:val="000000"/>
          <w:sz w:val="22"/>
          <w:szCs w:val="22"/>
        </w:rPr>
        <w:t xml:space="preserve">Standards II.A and II.A.9 </w:t>
      </w:r>
    </w:p>
    <w:p w14:paraId="6593CD40" w14:textId="77777777" w:rsidR="00BA667E" w:rsidRDefault="00BA667E" w:rsidP="00BA667E">
      <w:pPr>
        <w:widowControl w:val="0"/>
        <w:autoSpaceDE w:val="0"/>
        <w:autoSpaceDN w:val="0"/>
        <w:adjustRightInd w:val="0"/>
        <w:rPr>
          <w:rFonts w:ascii="Times New Roman" w:hAnsi="Times New Roman" w:cs="Times New Roman"/>
          <w:color w:val="000000"/>
          <w:sz w:val="22"/>
          <w:szCs w:val="22"/>
        </w:rPr>
      </w:pPr>
    </w:p>
    <w:p w14:paraId="7235EF8E"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POLICY:</w:t>
      </w:r>
    </w:p>
    <w:p w14:paraId="1A341C97" w14:textId="77777777" w:rsidR="00BA667E" w:rsidRPr="00E56705" w:rsidRDefault="00BA667E" w:rsidP="00BA667E">
      <w:pPr>
        <w:widowControl w:val="0"/>
        <w:autoSpaceDE w:val="0"/>
        <w:autoSpaceDN w:val="0"/>
        <w:adjustRightInd w:val="0"/>
        <w:rPr>
          <w:rFonts w:ascii="Times New Roman" w:hAnsi="Times New Roman" w:cs="Times New Roman"/>
          <w:color w:val="000000"/>
          <w:sz w:val="22"/>
          <w:szCs w:val="22"/>
        </w:rPr>
      </w:pPr>
    </w:p>
    <w:p w14:paraId="3C060C3B" w14:textId="721D5AC3"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sz w:val="22"/>
          <w:szCs w:val="22"/>
        </w:rPr>
      </w:pPr>
      <w:r w:rsidRPr="005F3284">
        <w:rPr>
          <w:rFonts w:ascii="Times New Roman" w:hAnsi="Times New Roman" w:cs="Times New Roman"/>
          <w:color w:val="000000"/>
          <w:sz w:val="22"/>
          <w:szCs w:val="22"/>
        </w:rPr>
        <w:t xml:space="preserve">In accordance with Title 5, Section 55000 (g), </w:t>
      </w:r>
      <w:r w:rsidRPr="005F3284">
        <w:rPr>
          <w:rFonts w:ascii="Times New Roman" w:hAnsi="Times New Roman" w:cs="Times New Roman"/>
          <w:sz w:val="22"/>
          <w:szCs w:val="22"/>
        </w:rPr>
        <w:t>an “educational program is defined as a discipline and as an organized sequence or grouping of courses leading to a defined objective such as a major, degree, certificate, license, the acquisition of selected knowledge or skills, or transfer to another institution of higher education.”</w:t>
      </w:r>
    </w:p>
    <w:p w14:paraId="4F0FF6DE" w14:textId="77777777" w:rsidR="005F3284" w:rsidRDefault="005F3284" w:rsidP="005F3284">
      <w:pPr>
        <w:widowControl w:val="0"/>
        <w:autoSpaceDE w:val="0"/>
        <w:autoSpaceDN w:val="0"/>
        <w:adjustRightInd w:val="0"/>
        <w:rPr>
          <w:rFonts w:ascii="Times New Roman" w:hAnsi="Times New Roman" w:cs="Times New Roman"/>
          <w:sz w:val="22"/>
          <w:szCs w:val="22"/>
        </w:rPr>
      </w:pPr>
    </w:p>
    <w:p w14:paraId="327E8EC5" w14:textId="77777777"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F3284">
        <w:rPr>
          <w:rFonts w:ascii="Times New Roman" w:hAnsi="Times New Roman" w:cs="Times New Roman"/>
          <w:color w:val="000000"/>
          <w:sz w:val="22"/>
          <w:szCs w:val="22"/>
        </w:rPr>
        <w:t xml:space="preserve">The programs and curricula of the District shall be of high quality, relevant to community and student needs, and evaluated regularly to ensure quality and currency. The Academic Senate Governing Council </w:t>
      </w:r>
      <w:r w:rsidRPr="005F3284">
        <w:rPr>
          <w:rFonts w:ascii="Times New Roman" w:hAnsi="Times New Roman" w:cs="Times New Roman"/>
          <w:color w:val="C0504D" w:themeColor="accent2"/>
          <w:sz w:val="22"/>
          <w:szCs w:val="22"/>
        </w:rPr>
        <w:t>in consultation and coordination with the District Curriculum committee</w:t>
      </w:r>
      <w:r w:rsidRPr="005F3284">
        <w:rPr>
          <w:rFonts w:ascii="Times New Roman" w:hAnsi="Times New Roman" w:cs="Times New Roman"/>
          <w:color w:val="000000"/>
          <w:sz w:val="22"/>
          <w:szCs w:val="22"/>
        </w:rPr>
        <w:t xml:space="preserve"> shall establish procedures for the development and review of all curricular offerings, including their establishment, modification or discontinuance. </w:t>
      </w:r>
    </w:p>
    <w:p w14:paraId="3C37F987" w14:textId="77777777" w:rsidR="005F3284" w:rsidRPr="00E8741E" w:rsidRDefault="005F3284" w:rsidP="005F3284">
      <w:pPr>
        <w:widowControl w:val="0"/>
        <w:autoSpaceDE w:val="0"/>
        <w:autoSpaceDN w:val="0"/>
        <w:adjustRightInd w:val="0"/>
        <w:rPr>
          <w:rFonts w:ascii="Times New Roman" w:hAnsi="Times New Roman" w:cs="Times New Roman"/>
          <w:color w:val="000000"/>
          <w:sz w:val="22"/>
          <w:szCs w:val="22"/>
        </w:rPr>
      </w:pPr>
    </w:p>
    <w:p w14:paraId="4A6C8157" w14:textId="3FAEB022"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F3284">
        <w:rPr>
          <w:rFonts w:ascii="Times New Roman" w:hAnsi="Times New Roman" w:cs="Times New Roman"/>
          <w:color w:val="000000"/>
          <w:sz w:val="22"/>
          <w:szCs w:val="22"/>
        </w:rPr>
        <w:t xml:space="preserve">In accordance with Title 5, Section 53200, and Board Policy 2.06, the Board of Trustees, through its designee, will consult collegially with the Academic Senate in the areas of curriculum development, educational program development, program review, and program viability, and will primarily rely on the expertise of faculty in these academic and professional matters. </w:t>
      </w:r>
    </w:p>
    <w:p w14:paraId="3FAAC384" w14:textId="77777777" w:rsidR="005F3284" w:rsidRPr="00E8741E" w:rsidRDefault="005F3284" w:rsidP="005F3284">
      <w:pPr>
        <w:widowControl w:val="0"/>
        <w:autoSpaceDE w:val="0"/>
        <w:autoSpaceDN w:val="0"/>
        <w:adjustRightInd w:val="0"/>
        <w:rPr>
          <w:rFonts w:ascii="Times New Roman" w:hAnsi="Times New Roman" w:cs="Times New Roman"/>
          <w:color w:val="000000"/>
          <w:sz w:val="22"/>
          <w:szCs w:val="22"/>
        </w:rPr>
      </w:pPr>
    </w:p>
    <w:p w14:paraId="151B81C9" w14:textId="02346CC7"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F3284">
        <w:rPr>
          <w:rFonts w:ascii="Times New Roman" w:hAnsi="Times New Roman" w:cs="Times New Roman"/>
          <w:color w:val="000000"/>
          <w:sz w:val="22"/>
          <w:szCs w:val="22"/>
        </w:rPr>
        <w:t xml:space="preserve">In consultation with the College President and Vice President of Instruction, or designees, each local </w:t>
      </w:r>
    </w:p>
    <w:p w14:paraId="5B4EC5E6" w14:textId="77777777" w:rsidR="005F3284" w:rsidRPr="005F3284" w:rsidRDefault="005F3284" w:rsidP="002B133A">
      <w:pPr>
        <w:pStyle w:val="ListParagraph"/>
        <w:widowControl w:val="0"/>
        <w:autoSpaceDE w:val="0"/>
        <w:autoSpaceDN w:val="0"/>
        <w:adjustRightInd w:val="0"/>
        <w:rPr>
          <w:rFonts w:ascii="Times New Roman" w:hAnsi="Times New Roman" w:cs="Times New Roman"/>
          <w:color w:val="000000"/>
          <w:sz w:val="22"/>
          <w:szCs w:val="22"/>
        </w:rPr>
      </w:pPr>
      <w:bookmarkStart w:id="0" w:name="_GoBack"/>
      <w:bookmarkEnd w:id="0"/>
      <w:r w:rsidRPr="005F3284">
        <w:rPr>
          <w:rFonts w:ascii="Times New Roman" w:hAnsi="Times New Roman" w:cs="Times New Roman"/>
          <w:color w:val="000000"/>
          <w:sz w:val="22"/>
          <w:szCs w:val="22"/>
        </w:rPr>
        <w:t xml:space="preserve">Academic Senate Governing Council will approve the processes for Curriculum and Program Development, Program Review, and Program </w:t>
      </w:r>
      <w:r w:rsidRPr="005F3284">
        <w:rPr>
          <w:rFonts w:ascii="Times New Roman" w:hAnsi="Times New Roman" w:cs="Times New Roman"/>
          <w:color w:val="C0504D" w:themeColor="accent2"/>
          <w:sz w:val="22"/>
          <w:szCs w:val="22"/>
        </w:rPr>
        <w:t>Improvement and</w:t>
      </w:r>
      <w:r w:rsidRPr="005F3284">
        <w:rPr>
          <w:rFonts w:ascii="Times New Roman" w:hAnsi="Times New Roman" w:cs="Times New Roman"/>
          <w:color w:val="000000"/>
          <w:sz w:val="22"/>
          <w:szCs w:val="22"/>
        </w:rPr>
        <w:t xml:space="preserve"> Viability </w:t>
      </w:r>
      <w:r w:rsidRPr="005F3284">
        <w:rPr>
          <w:rFonts w:ascii="Times New Roman" w:hAnsi="Times New Roman" w:cs="Times New Roman"/>
          <w:strike/>
          <w:color w:val="C0504D" w:themeColor="accent2"/>
          <w:sz w:val="22"/>
          <w:szCs w:val="22"/>
        </w:rPr>
        <w:t>and Discontinuance</w:t>
      </w:r>
      <w:r w:rsidRPr="005F3284">
        <w:rPr>
          <w:rFonts w:ascii="Times New Roman" w:hAnsi="Times New Roman" w:cs="Times New Roman"/>
          <w:color w:val="000000"/>
          <w:sz w:val="22"/>
          <w:szCs w:val="22"/>
        </w:rPr>
        <w:t xml:space="preserve"> consistent with Title 5 and the Education Code. During the development of these processes, the Senate Presidents will consult collegially with their colleagues through the District Academic Senate Governing Council.</w:t>
      </w:r>
    </w:p>
    <w:p w14:paraId="780AE623" w14:textId="77777777" w:rsidR="005F3284" w:rsidRPr="00E8741E" w:rsidRDefault="005F3284" w:rsidP="005F3284">
      <w:pPr>
        <w:widowControl w:val="0"/>
        <w:autoSpaceDE w:val="0"/>
        <w:autoSpaceDN w:val="0"/>
        <w:adjustRightInd w:val="0"/>
        <w:rPr>
          <w:rFonts w:ascii="Times New Roman" w:hAnsi="Times New Roman" w:cs="Times New Roman"/>
          <w:color w:val="000000"/>
          <w:sz w:val="22"/>
          <w:szCs w:val="22"/>
        </w:rPr>
      </w:pPr>
    </w:p>
    <w:p w14:paraId="552BC7E5" w14:textId="54E8A4D8"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F3284">
        <w:rPr>
          <w:rFonts w:ascii="Times New Roman" w:hAnsi="Times New Roman" w:cs="Times New Roman"/>
          <w:color w:val="000000"/>
          <w:sz w:val="22"/>
          <w:szCs w:val="22"/>
        </w:rPr>
        <w:t xml:space="preserve">The processes for curriculum development, educational program development, program review, and program viability will culminate in recommendations to the Board of Trustees through the Chancellor, or designee, for approval of curricular additions, consolidations, and deletions. All new programs or program deletions shall be approved by the Board of Trustees and submitted to the California Community Colleges Chancellor’s Office for approval as required. </w:t>
      </w:r>
    </w:p>
    <w:p w14:paraId="0BA08DB6" w14:textId="77777777" w:rsidR="005F3284" w:rsidRPr="00E8741E" w:rsidRDefault="005F3284" w:rsidP="005F3284">
      <w:pPr>
        <w:widowControl w:val="0"/>
        <w:autoSpaceDE w:val="0"/>
        <w:autoSpaceDN w:val="0"/>
        <w:adjustRightInd w:val="0"/>
        <w:rPr>
          <w:rFonts w:ascii="Times New Roman" w:hAnsi="Times New Roman" w:cs="Times New Roman"/>
          <w:color w:val="000000"/>
          <w:sz w:val="22"/>
          <w:szCs w:val="22"/>
        </w:rPr>
      </w:pPr>
    </w:p>
    <w:p w14:paraId="296939B6" w14:textId="3A214F1C" w:rsidR="005F3284" w:rsidRPr="00E8741E" w:rsidRDefault="005F3284" w:rsidP="005F3284">
      <w:pPr>
        <w:pStyle w:val="Default"/>
        <w:numPr>
          <w:ilvl w:val="0"/>
          <w:numId w:val="3"/>
        </w:numPr>
        <w:rPr>
          <w:sz w:val="22"/>
          <w:szCs w:val="22"/>
        </w:rPr>
      </w:pPr>
      <w:r w:rsidRPr="00E8741E">
        <w:rPr>
          <w:sz w:val="22"/>
          <w:szCs w:val="22"/>
        </w:rPr>
        <w:t xml:space="preserve">The Office of Instruction at each College will be responsible for maintenance of all records regarding curriculum and program development and program review. </w:t>
      </w:r>
    </w:p>
    <w:p w14:paraId="44D7D69B" w14:textId="77777777" w:rsidR="005F3284" w:rsidRPr="00E8741E" w:rsidRDefault="005F3284" w:rsidP="005F3284">
      <w:pPr>
        <w:widowControl w:val="0"/>
        <w:autoSpaceDE w:val="0"/>
        <w:autoSpaceDN w:val="0"/>
        <w:adjustRightInd w:val="0"/>
        <w:rPr>
          <w:rFonts w:ascii="Times New Roman" w:hAnsi="Times New Roman" w:cs="Times New Roman"/>
          <w:color w:val="000000"/>
          <w:sz w:val="22"/>
          <w:szCs w:val="22"/>
        </w:rPr>
      </w:pPr>
    </w:p>
    <w:p w14:paraId="2750C9D5" w14:textId="2AE4AADB" w:rsidR="005F3284" w:rsidRPr="005F3284" w:rsidRDefault="005F3284" w:rsidP="005F328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F3284">
        <w:rPr>
          <w:rFonts w:ascii="Times New Roman" w:hAnsi="Times New Roman" w:cs="Times New Roman"/>
          <w:color w:val="000000"/>
          <w:sz w:val="22"/>
          <w:szCs w:val="22"/>
        </w:rPr>
        <w:t xml:space="preserve">Curriculum Development, Program Review, and Program </w:t>
      </w:r>
      <w:r w:rsidRPr="005F3284">
        <w:rPr>
          <w:rFonts w:ascii="Times New Roman" w:hAnsi="Times New Roman" w:cs="Times New Roman"/>
          <w:color w:val="C0504D" w:themeColor="accent2"/>
          <w:sz w:val="22"/>
          <w:szCs w:val="22"/>
        </w:rPr>
        <w:t>Improvement and Viability</w:t>
      </w:r>
      <w:r w:rsidRPr="005F3284">
        <w:rPr>
          <w:rFonts w:ascii="Times New Roman" w:hAnsi="Times New Roman" w:cs="Times New Roman"/>
          <w:color w:val="000000"/>
          <w:sz w:val="22"/>
          <w:szCs w:val="22"/>
        </w:rPr>
        <w:t xml:space="preserve"> shall </w:t>
      </w:r>
      <w:r w:rsidRPr="005F3284">
        <w:rPr>
          <w:rFonts w:ascii="Times New Roman" w:hAnsi="Times New Roman" w:cs="Times New Roman"/>
          <w:strike/>
          <w:color w:val="C0504D" w:themeColor="accent2"/>
          <w:sz w:val="22"/>
          <w:szCs w:val="22"/>
        </w:rPr>
        <w:t>also</w:t>
      </w:r>
      <w:r w:rsidRPr="005F3284">
        <w:rPr>
          <w:rFonts w:ascii="Times New Roman" w:hAnsi="Times New Roman" w:cs="Times New Roman"/>
          <w:color w:val="000000"/>
          <w:sz w:val="22"/>
          <w:szCs w:val="22"/>
        </w:rPr>
        <w:t xml:space="preserve"> have </w:t>
      </w:r>
      <w:r w:rsidRPr="005F3284">
        <w:rPr>
          <w:rFonts w:ascii="Times New Roman" w:hAnsi="Times New Roman" w:cs="Times New Roman"/>
          <w:color w:val="000000"/>
          <w:sz w:val="22"/>
          <w:szCs w:val="22"/>
        </w:rPr>
        <w:lastRenderedPageBreak/>
        <w:t xml:space="preserve">oversight and coordination </w:t>
      </w:r>
      <w:r w:rsidRPr="005F3284">
        <w:rPr>
          <w:rFonts w:ascii="Times New Roman" w:hAnsi="Times New Roman" w:cs="Times New Roman"/>
          <w:color w:val="C0504D" w:themeColor="accent2"/>
          <w:sz w:val="22"/>
          <w:szCs w:val="22"/>
        </w:rPr>
        <w:t>by the District Curriculum committee and the District Academic Senate.</w:t>
      </w:r>
      <w:r w:rsidRPr="005F3284">
        <w:rPr>
          <w:rFonts w:ascii="Times New Roman" w:hAnsi="Times New Roman" w:cs="Times New Roman"/>
          <w:color w:val="000000"/>
          <w:sz w:val="22"/>
          <w:szCs w:val="22"/>
        </w:rPr>
        <w:t xml:space="preserve">  </w:t>
      </w:r>
      <w:r w:rsidRPr="005F3284">
        <w:rPr>
          <w:rFonts w:ascii="Times New Roman" w:hAnsi="Times New Roman" w:cs="Times New Roman"/>
          <w:color w:val="C0504D" w:themeColor="accent2"/>
          <w:sz w:val="22"/>
          <w:szCs w:val="22"/>
        </w:rPr>
        <w:t xml:space="preserve">The District Academic Senate and District Curriculum Chair </w:t>
      </w:r>
      <w:r w:rsidRPr="005F3284">
        <w:rPr>
          <w:rFonts w:ascii="Times New Roman" w:hAnsi="Times New Roman" w:cs="Times New Roman"/>
          <w:strike/>
          <w:color w:val="C0504D" w:themeColor="accent2"/>
          <w:sz w:val="22"/>
          <w:szCs w:val="22"/>
        </w:rPr>
        <w:t>may invoke the prerogative to</w:t>
      </w:r>
      <w:r w:rsidRPr="005F3284">
        <w:rPr>
          <w:rFonts w:ascii="Times New Roman" w:hAnsi="Times New Roman" w:cs="Times New Roman"/>
          <w:color w:val="C0504D" w:themeColor="accent2"/>
          <w:sz w:val="22"/>
          <w:szCs w:val="22"/>
        </w:rPr>
        <w:t xml:space="preserve"> </w:t>
      </w:r>
      <w:r w:rsidRPr="005F3284">
        <w:rPr>
          <w:rFonts w:ascii="Times New Roman" w:hAnsi="Times New Roman" w:cs="Times New Roman"/>
          <w:strike/>
          <w:color w:val="C0504D" w:themeColor="accent2"/>
          <w:sz w:val="22"/>
          <w:szCs w:val="22"/>
        </w:rPr>
        <w:t>shall</w:t>
      </w:r>
      <w:r w:rsidRPr="005F3284">
        <w:rPr>
          <w:rFonts w:ascii="Times New Roman" w:hAnsi="Times New Roman" w:cs="Times New Roman"/>
          <w:color w:val="C0504D" w:themeColor="accent2"/>
          <w:sz w:val="22"/>
          <w:szCs w:val="22"/>
        </w:rPr>
        <w:t xml:space="preserve"> will insure that proper communication across the district has occurred, proper curriculum development, program review, program improvement and viability processes have been followed, and all inter-college impact has been considered. </w:t>
      </w:r>
    </w:p>
    <w:p w14:paraId="642D6587" w14:textId="4BC0BC56" w:rsidR="00A123C8" w:rsidRPr="00807236" w:rsidRDefault="00A123C8" w:rsidP="005F3284">
      <w:pPr>
        <w:pStyle w:val="ListParagraph"/>
        <w:widowControl w:val="0"/>
        <w:autoSpaceDE w:val="0"/>
        <w:autoSpaceDN w:val="0"/>
        <w:adjustRightInd w:val="0"/>
        <w:rPr>
          <w:rFonts w:ascii="Times New Roman" w:hAnsi="Times New Roman" w:cs="Times New Roman"/>
          <w:color w:val="000000"/>
          <w:sz w:val="22"/>
          <w:szCs w:val="22"/>
        </w:rPr>
      </w:pPr>
    </w:p>
    <w:sectPr w:rsidR="00A123C8" w:rsidRPr="00807236" w:rsidSect="00A123BA">
      <w:headerReference w:type="default" r:id="rId8"/>
      <w:pgSz w:w="12240" w:h="16340"/>
      <w:pgMar w:top="1153" w:right="985" w:bottom="1440" w:left="1229"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7D44F" w14:textId="77777777" w:rsidR="00807236" w:rsidRDefault="00807236" w:rsidP="00807236">
      <w:r>
        <w:separator/>
      </w:r>
    </w:p>
  </w:endnote>
  <w:endnote w:type="continuationSeparator" w:id="0">
    <w:p w14:paraId="46A69713" w14:textId="77777777" w:rsidR="00807236" w:rsidRDefault="00807236" w:rsidP="0080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CE8CD" w14:textId="77777777" w:rsidR="00807236" w:rsidRDefault="00807236" w:rsidP="00807236">
      <w:r>
        <w:separator/>
      </w:r>
    </w:p>
  </w:footnote>
  <w:footnote w:type="continuationSeparator" w:id="0">
    <w:p w14:paraId="74CE865E" w14:textId="77777777" w:rsidR="00807236" w:rsidRDefault="00807236" w:rsidP="00807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87E415" w14:textId="77777777" w:rsidR="00807236" w:rsidRPr="00FA3C6A" w:rsidRDefault="00807236" w:rsidP="00807236">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2"/>
        <w:sz w:val="20"/>
        <w:szCs w:val="20"/>
      </w:rPr>
      <w:t xml:space="preserve">SMCCD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Pr>
        <w:rFonts w:ascii="Calibri"/>
        <w:color w:val="BFBFBF" w:themeColor="background1" w:themeShade="BF"/>
        <w:spacing w:val="-1"/>
        <w:sz w:val="20"/>
        <w:szCs w:val="20"/>
      </w:rPr>
      <w:t xml:space="preserve">09/14/15 </w:t>
    </w:r>
    <w:proofErr w:type="spellStart"/>
    <w:r>
      <w:rPr>
        <w:rFonts w:ascii="Calibri"/>
        <w:color w:val="BFBFBF" w:themeColor="background1" w:themeShade="BF"/>
        <w:spacing w:val="-1"/>
        <w:sz w:val="20"/>
        <w:szCs w:val="20"/>
      </w:rPr>
      <w:t>Ist</w:t>
    </w:r>
    <w:proofErr w:type="spellEnd"/>
    <w:r>
      <w:rPr>
        <w:rFonts w:ascii="Calibri"/>
        <w:color w:val="BFBFBF" w:themeColor="background1" w:themeShade="BF"/>
        <w:spacing w:val="-1"/>
        <w:sz w:val="20"/>
        <w:szCs w:val="20"/>
      </w:rPr>
      <w:t xml:space="preserve"> Read</w:t>
    </w:r>
  </w:p>
  <w:p w14:paraId="6F45DF74" w14:textId="77777777" w:rsidR="00807236" w:rsidRPr="00351000" w:rsidRDefault="002B133A" w:rsidP="00807236">
    <w:pPr>
      <w:rPr>
        <w:rFonts w:ascii="Times" w:eastAsia="Times New Roman" w:hAnsi="Times" w:cs="Times New Roman"/>
        <w:sz w:val="20"/>
        <w:szCs w:val="20"/>
      </w:rPr>
    </w:pPr>
    <w:r>
      <w:rPr>
        <w:rFonts w:eastAsiaTheme="minorHAnsi"/>
        <w:noProof/>
        <w:color w:val="BFBFBF" w:themeColor="background1" w:themeShade="BF"/>
        <w:sz w:val="20"/>
        <w:szCs w:val="20"/>
      </w:rPr>
      <w:pict w14:anchorId="758527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7.4pt;height:155.8pt;rotation:315;z-index:-251658752;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r w:rsidR="00807236" w:rsidRPr="00FA3C6A">
      <w:rPr>
        <w:color w:val="BFBFBF" w:themeColor="background1" w:themeShade="BF"/>
        <w:sz w:val="20"/>
        <w:szCs w:val="20"/>
      </w:rPr>
      <w:t xml:space="preserve">Date Vetted/Approved: </w:t>
    </w:r>
    <w:proofErr w:type="spellStart"/>
    <w:r w:rsidR="00807236" w:rsidRPr="00343778">
      <w:rPr>
        <w:rFonts w:eastAsia="Times New Roman" w:cs="Times New Roman"/>
        <w:color w:val="BFBFBF" w:themeColor="background1" w:themeShade="BF"/>
        <w:sz w:val="20"/>
        <w:szCs w:val="20"/>
      </w:rPr>
      <w:t>Cañada</w:t>
    </w:r>
    <w:proofErr w:type="spellEnd"/>
    <w:r w:rsidR="00807236" w:rsidRPr="00FA3C6A">
      <w:rPr>
        <w:color w:val="BFBFBF" w:themeColor="background1" w:themeShade="BF"/>
        <w:sz w:val="20"/>
        <w:szCs w:val="20"/>
      </w:rPr>
      <w:t xml:space="preserve"> </w:t>
    </w:r>
    <w:proofErr w:type="gramStart"/>
    <w:r w:rsidR="00807236" w:rsidRPr="00FA3C6A">
      <w:rPr>
        <w:color w:val="BFBFBF" w:themeColor="background1" w:themeShade="BF"/>
        <w:sz w:val="20"/>
        <w:szCs w:val="20"/>
      </w:rPr>
      <w:t>College  XXX</w:t>
    </w:r>
    <w:proofErr w:type="gramEnd"/>
  </w:p>
  <w:p w14:paraId="669A5F92" w14:textId="77777777" w:rsidR="00807236" w:rsidRPr="00FA3C6A" w:rsidRDefault="00807236" w:rsidP="00807236">
    <w:pPr>
      <w:pStyle w:val="Header"/>
      <w:rPr>
        <w:color w:val="BFBFBF" w:themeColor="background1" w:themeShade="BF"/>
        <w:sz w:val="20"/>
        <w:szCs w:val="20"/>
      </w:rPr>
    </w:pPr>
    <w:r w:rsidRPr="00FA3C6A">
      <w:rPr>
        <w:color w:val="BFBFBF" w:themeColor="background1" w:themeShade="BF"/>
        <w:sz w:val="20"/>
        <w:szCs w:val="20"/>
      </w:rPr>
      <w:t>Date Vetted/Approved: College of San Mateo College XXX</w:t>
    </w:r>
  </w:p>
  <w:p w14:paraId="4B515CC0" w14:textId="77777777" w:rsidR="00807236" w:rsidRDefault="00807236" w:rsidP="00807236">
    <w:pPr>
      <w:pStyle w:val="Header"/>
      <w:rPr>
        <w:color w:val="BFBFBF" w:themeColor="background1" w:themeShade="BF"/>
        <w:sz w:val="20"/>
        <w:szCs w:val="20"/>
      </w:rPr>
    </w:pPr>
    <w:r w:rsidRPr="00FA3C6A">
      <w:rPr>
        <w:color w:val="BFBFBF" w:themeColor="background1" w:themeShade="BF"/>
        <w:sz w:val="20"/>
        <w:szCs w:val="20"/>
      </w:rPr>
      <w:t>Date Vetted/Approved: Skyline College XXX</w:t>
    </w:r>
  </w:p>
  <w:p w14:paraId="0B5FFD22" w14:textId="77777777" w:rsidR="00807236" w:rsidRPr="00FA3C6A" w:rsidRDefault="00807236" w:rsidP="00807236">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1"/>
        <w:sz w:val="20"/>
        <w:szCs w:val="20"/>
      </w:rPr>
      <w:t>Approved</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by</w:t>
    </w:r>
    <w:r w:rsidRPr="00FA3C6A">
      <w:rPr>
        <w:rFonts w:ascii="Calibri"/>
        <w:color w:val="BFBFBF" w:themeColor="background1" w:themeShade="BF"/>
        <w:spacing w:val="-2"/>
        <w:sz w:val="20"/>
        <w:szCs w:val="20"/>
      </w:rPr>
      <w:t xml:space="preserve"> SMCCD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sidRPr="00FA3C6A">
      <w:rPr>
        <w:rFonts w:ascii="Calibri"/>
        <w:color w:val="BFBFBF" w:themeColor="background1" w:themeShade="BF"/>
        <w:spacing w:val="-1"/>
        <w:sz w:val="20"/>
        <w:szCs w:val="20"/>
      </w:rPr>
      <w:t>XXX</w:t>
    </w:r>
  </w:p>
  <w:p w14:paraId="7C7EAA7C" w14:textId="77777777" w:rsidR="00807236" w:rsidRDefault="008072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545"/>
    <w:multiLevelType w:val="hybridMultilevel"/>
    <w:tmpl w:val="132A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C6444"/>
    <w:multiLevelType w:val="hybridMultilevel"/>
    <w:tmpl w:val="A226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F34FE"/>
    <w:multiLevelType w:val="hybridMultilevel"/>
    <w:tmpl w:val="8A68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F258F"/>
    <w:multiLevelType w:val="hybridMultilevel"/>
    <w:tmpl w:val="0C3A8662"/>
    <w:lvl w:ilvl="0" w:tplc="BD4A79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7E"/>
    <w:rsid w:val="002B133A"/>
    <w:rsid w:val="005C0C72"/>
    <w:rsid w:val="005F3284"/>
    <w:rsid w:val="00807236"/>
    <w:rsid w:val="00A123C8"/>
    <w:rsid w:val="00BA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06CFC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67E"/>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BA667E"/>
    <w:pPr>
      <w:ind w:left="720"/>
      <w:contextualSpacing/>
    </w:pPr>
  </w:style>
  <w:style w:type="paragraph" w:styleId="Header">
    <w:name w:val="header"/>
    <w:basedOn w:val="Normal"/>
    <w:link w:val="HeaderChar"/>
    <w:uiPriority w:val="99"/>
    <w:unhideWhenUsed/>
    <w:rsid w:val="00807236"/>
    <w:pPr>
      <w:tabs>
        <w:tab w:val="center" w:pos="4320"/>
        <w:tab w:val="right" w:pos="8640"/>
      </w:tabs>
    </w:pPr>
  </w:style>
  <w:style w:type="character" w:customStyle="1" w:styleId="HeaderChar">
    <w:name w:val="Header Char"/>
    <w:basedOn w:val="DefaultParagraphFont"/>
    <w:link w:val="Header"/>
    <w:uiPriority w:val="99"/>
    <w:rsid w:val="00807236"/>
  </w:style>
  <w:style w:type="paragraph" w:styleId="Footer">
    <w:name w:val="footer"/>
    <w:basedOn w:val="Normal"/>
    <w:link w:val="FooterChar"/>
    <w:uiPriority w:val="99"/>
    <w:unhideWhenUsed/>
    <w:rsid w:val="00807236"/>
    <w:pPr>
      <w:tabs>
        <w:tab w:val="center" w:pos="4320"/>
        <w:tab w:val="right" w:pos="8640"/>
      </w:tabs>
    </w:pPr>
  </w:style>
  <w:style w:type="character" w:customStyle="1" w:styleId="FooterChar">
    <w:name w:val="Footer Char"/>
    <w:basedOn w:val="DefaultParagraphFont"/>
    <w:link w:val="Footer"/>
    <w:uiPriority w:val="99"/>
    <w:rsid w:val="008072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67E"/>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BA667E"/>
    <w:pPr>
      <w:ind w:left="720"/>
      <w:contextualSpacing/>
    </w:pPr>
  </w:style>
  <w:style w:type="paragraph" w:styleId="Header">
    <w:name w:val="header"/>
    <w:basedOn w:val="Normal"/>
    <w:link w:val="HeaderChar"/>
    <w:uiPriority w:val="99"/>
    <w:unhideWhenUsed/>
    <w:rsid w:val="00807236"/>
    <w:pPr>
      <w:tabs>
        <w:tab w:val="center" w:pos="4320"/>
        <w:tab w:val="right" w:pos="8640"/>
      </w:tabs>
    </w:pPr>
  </w:style>
  <w:style w:type="character" w:customStyle="1" w:styleId="HeaderChar">
    <w:name w:val="Header Char"/>
    <w:basedOn w:val="DefaultParagraphFont"/>
    <w:link w:val="Header"/>
    <w:uiPriority w:val="99"/>
    <w:rsid w:val="00807236"/>
  </w:style>
  <w:style w:type="paragraph" w:styleId="Footer">
    <w:name w:val="footer"/>
    <w:basedOn w:val="Normal"/>
    <w:link w:val="FooterChar"/>
    <w:uiPriority w:val="99"/>
    <w:unhideWhenUsed/>
    <w:rsid w:val="00807236"/>
    <w:pPr>
      <w:tabs>
        <w:tab w:val="center" w:pos="4320"/>
        <w:tab w:val="right" w:pos="8640"/>
      </w:tabs>
    </w:pPr>
  </w:style>
  <w:style w:type="character" w:customStyle="1" w:styleId="FooterChar">
    <w:name w:val="Footer Char"/>
    <w:basedOn w:val="DefaultParagraphFont"/>
    <w:link w:val="Footer"/>
    <w:uiPriority w:val="99"/>
    <w:rsid w:val="0080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2922</Characters>
  <Application>Microsoft Macintosh Word</Application>
  <DocSecurity>0</DocSecurity>
  <Lines>24</Lines>
  <Paragraphs>6</Paragraphs>
  <ScaleCrop>false</ScaleCrop>
  <Company>CSM</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Bennett</dc:creator>
  <cp:keywords/>
  <dc:description/>
  <cp:lastModifiedBy>Diana Bennett</cp:lastModifiedBy>
  <cp:revision>4</cp:revision>
  <dcterms:created xsi:type="dcterms:W3CDTF">2015-09-16T14:31:00Z</dcterms:created>
  <dcterms:modified xsi:type="dcterms:W3CDTF">2015-09-16T21:12:00Z</dcterms:modified>
</cp:coreProperties>
</file>