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A790" w14:textId="77777777" w:rsidR="00A048B1" w:rsidRDefault="00A048B1" w:rsidP="00A048B1">
      <w:pPr>
        <w:spacing w:after="240"/>
        <w:outlineLvl w:val="0"/>
      </w:pPr>
      <w:r>
        <w:rPr>
          <w:b/>
          <w:bCs/>
        </w:rPr>
        <w:t>From:</w:t>
      </w:r>
      <w:r>
        <w:t xml:space="preserve"> "</w:t>
      </w:r>
      <w:hyperlink r:id="rId7" w:history="1">
        <w:r>
          <w:rPr>
            <w:rStyle w:val="Hyperlink"/>
          </w:rPr>
          <w:t>support@accjc.org</w:t>
        </w:r>
      </w:hyperlink>
      <w:r>
        <w:t>" &lt;</w:t>
      </w:r>
      <w:hyperlink r:id="rId8" w:history="1">
        <w:r>
          <w:rPr>
            <w:rStyle w:val="Hyperlink"/>
          </w:rPr>
          <w:t>support@accjc.org</w:t>
        </w:r>
      </w:hyperlink>
      <w:r>
        <w:t>&gt;</w:t>
      </w:r>
      <w:r>
        <w:br/>
      </w:r>
      <w:r>
        <w:rPr>
          <w:b/>
          <w:bCs/>
        </w:rPr>
        <w:t>Date:</w:t>
      </w:r>
      <w:r>
        <w:t xml:space="preserve"> March 12, 2020 at 3:30:55 PM PDT</w:t>
      </w:r>
      <w:r>
        <w:br/>
      </w:r>
      <w:r>
        <w:rPr>
          <w:b/>
          <w:bCs/>
        </w:rPr>
        <w:t>To:</w:t>
      </w:r>
      <w:r>
        <w:t xml:space="preserve"> "Moore, Jamillah" &lt;</w:t>
      </w:r>
      <w:hyperlink r:id="rId9" w:history="1">
        <w:r>
          <w:rPr>
            <w:rStyle w:val="Hyperlink"/>
          </w:rPr>
          <w:t>moorej@smccd.edu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"Moore, Jamillah" &lt;</w:t>
      </w:r>
      <w:hyperlink r:id="rId10" w:history="1">
        <w:r>
          <w:rPr>
            <w:rStyle w:val="Hyperlink"/>
          </w:rPr>
          <w:t>moorej@smccd.edu</w:t>
        </w:r>
      </w:hyperlink>
      <w:r>
        <w:t>&gt;, "Mendoza, Graciano" &lt;</w:t>
      </w:r>
      <w:hyperlink r:id="rId11" w:history="1">
        <w:r>
          <w:rPr>
            <w:rStyle w:val="Hyperlink"/>
          </w:rPr>
          <w:t>mendozag@smccd.edu</w:t>
        </w:r>
      </w:hyperlink>
      <w:r>
        <w:t>&gt;, "Slater, Bernata" &lt;</w:t>
      </w:r>
      <w:hyperlink r:id="rId12" w:history="1">
        <w:r>
          <w:rPr>
            <w:rStyle w:val="Hyperlink"/>
          </w:rPr>
          <w:t>slaterb@smccd.edu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</w:t>
      </w:r>
      <w:r>
        <w:rPr>
          <w:b/>
          <w:bCs/>
        </w:rPr>
        <w:t>[EXTERNAL]  ACCJC - Annual Fiscal Report Submission</w:t>
      </w:r>
    </w:p>
    <w:p w14:paraId="6C5821B1" w14:textId="77777777" w:rsidR="00A048B1" w:rsidRDefault="00A048B1" w:rsidP="00A048B1">
      <w:r>
        <w:rPr>
          <w:rFonts w:ascii="Tahoma" w:hAnsi="Tahoma" w:cs="Tahoma"/>
        </w:rPr>
        <w:t>﻿</w:t>
      </w:r>
      <w:r>
        <w:t xml:space="preserve"> This confirms that </w:t>
      </w:r>
      <w:proofErr w:type="gramStart"/>
      <w:r>
        <w:t>the 2020 Annual Fiscal Report to ACCJC was submitted by Dr. Jamillah Moore &lt;</w:t>
      </w:r>
      <w:hyperlink r:id="rId13" w:history="1">
        <w:r>
          <w:rPr>
            <w:rStyle w:val="Hyperlink"/>
          </w:rPr>
          <w:t>moorej@smccd.edu</w:t>
        </w:r>
      </w:hyperlink>
      <w:r>
        <w:t>&gt;</w:t>
      </w:r>
      <w:proofErr w:type="gramEnd"/>
      <w:r>
        <w:t xml:space="preserve"> on 03/12/2020.</w:t>
      </w:r>
      <w:r>
        <w:br/>
        <w:t xml:space="preserve">Below is a copy of the information </w:t>
      </w:r>
      <w:proofErr w:type="gramStart"/>
      <w:r>
        <w:t>submitted.</w:t>
      </w:r>
      <w:proofErr w:type="gramEnd"/>
      <w:r>
        <w:t xml:space="preserve">  You may also re-print the report by logging on at </w:t>
      </w:r>
      <w:hyperlink r:id="rId14" w:history="1">
        <w:r>
          <w:rPr>
            <w:rStyle w:val="Hyperlink"/>
          </w:rPr>
          <w:t>https://survey.accjc.org/fiscalreport</w:t>
        </w:r>
      </w:hyperlink>
      <w:r>
        <w:t>.</w:t>
      </w:r>
    </w:p>
    <w:tbl>
      <w:tblPr>
        <w:tblpPr w:leftFromText="30" w:rightFromText="30" w:vertAnchor="text"/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A048B1" w14:paraId="14063F09" w14:textId="77777777" w:rsidTr="00A048B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11701A" w14:textId="77777777" w:rsidR="00A048B1" w:rsidRDefault="00A048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0B6218" wp14:editId="75BF244F">
                  <wp:extent cx="4362450" cy="1026795"/>
                  <wp:effectExtent l="0" t="0" r="0" b="1905"/>
                  <wp:docPr id="1" name="Picture 1" descr="http://survey.accjc.org/common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urvey.accjc.org/common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8B1" w14:paraId="5A5F709A" w14:textId="77777777" w:rsidTr="00A048B1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4EACE87A" w14:textId="77777777" w:rsidR="00A048B1" w:rsidRDefault="00A048B1">
            <w:r>
              <w:t> </w:t>
            </w:r>
          </w:p>
        </w:tc>
      </w:tr>
      <w:tr w:rsidR="00A048B1" w14:paraId="495DBEA9" w14:textId="77777777" w:rsidTr="00A048B1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14:paraId="1A6FAD72" w14:textId="77777777" w:rsidR="00A048B1" w:rsidRDefault="00A048B1">
            <w:pPr>
              <w:jc w:val="center"/>
            </w:pPr>
            <w:r>
              <w:rPr>
                <w:rStyle w:val="Strong"/>
                <w:color w:val="006000"/>
                <w:sz w:val="20"/>
                <w:szCs w:val="20"/>
              </w:rPr>
              <w:t>2020 Annual Fiscal Report</w:t>
            </w:r>
            <w:r>
              <w:br/>
            </w:r>
            <w:r>
              <w:rPr>
                <w:sz w:val="20"/>
                <w:szCs w:val="20"/>
              </w:rPr>
              <w:t>Reporting Year: 2018-2019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t>Final Submission</w:t>
            </w:r>
            <w:r>
              <w:br/>
              <w:t>03/12/2020</w:t>
            </w:r>
          </w:p>
        </w:tc>
      </w:tr>
      <w:tr w:rsidR="00A048B1" w14:paraId="3546DA4E" w14:textId="77777777" w:rsidTr="00A048B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0"/>
            </w:tblGrid>
            <w:tr w:rsidR="00A048B1" w14:paraId="3798D2E8" w14:textId="77777777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C6847D7" w14:textId="77777777" w:rsidR="00A048B1" w:rsidRDefault="00A048B1">
                  <w:pPr>
                    <w:framePr w:hSpace="30" w:wrap="around" w:vAnchor="text" w:hAnchor="text"/>
                  </w:pPr>
                  <w:r>
                    <w:t> </w:t>
                  </w:r>
                </w:p>
              </w:tc>
            </w:tr>
            <w:tr w:rsidR="00A048B1" w14:paraId="31AB438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CDFD2EA" w14:textId="77777777" w:rsidR="00A048B1" w:rsidRDefault="00A048B1">
                  <w:pPr>
                    <w:framePr w:hSpace="30" w:wrap="around" w:vAnchor="text" w:hAnchor="text"/>
                    <w:jc w:val="center"/>
                  </w:pPr>
                  <w:r>
                    <w:t>Cañada College</w:t>
                  </w:r>
                </w:p>
              </w:tc>
            </w:tr>
            <w:tr w:rsidR="00A048B1" w14:paraId="541832B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24AA13C" w14:textId="77777777" w:rsidR="00A048B1" w:rsidRDefault="00A048B1">
                  <w:pPr>
                    <w:framePr w:hSpace="30" w:wrap="around" w:vAnchor="text" w:hAnchor="text"/>
                    <w:jc w:val="center"/>
                  </w:pPr>
                  <w:r>
                    <w:t>4200 Farm Hill Boulevard</w:t>
                  </w:r>
                </w:p>
              </w:tc>
            </w:tr>
            <w:tr w:rsidR="00A048B1" w14:paraId="056EF76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F5D9D79" w14:textId="77777777" w:rsidR="00A048B1" w:rsidRDefault="00A048B1">
                  <w:pPr>
                    <w:framePr w:hSpace="30" w:wrap="around" w:vAnchor="text" w:hAnchor="text"/>
                    <w:jc w:val="center"/>
                  </w:pPr>
                  <w:r>
                    <w:t>Redwood City, CA 94061</w:t>
                  </w:r>
                </w:p>
              </w:tc>
            </w:tr>
            <w:tr w:rsidR="00A048B1" w14:paraId="0581E29F" w14:textId="77777777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154EEF" w14:textId="77777777" w:rsidR="00A048B1" w:rsidRDefault="00A048B1">
                  <w:pPr>
                    <w:framePr w:hSpace="30" w:wrap="around" w:vAnchor="text" w:hAnchor="text"/>
                  </w:pPr>
                  <w:r>
                    <w:t> </w:t>
                  </w:r>
                </w:p>
              </w:tc>
            </w:tr>
            <w:tr w:rsidR="00A048B1" w14:paraId="6609E48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500" w:type="pct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64"/>
                  </w:tblGrid>
                  <w:tr w:rsidR="00A048B1" w14:paraId="37EEB63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62DF9F4A" w14:textId="77777777" w:rsidR="00A048B1" w:rsidRDefault="00A048B1" w:rsidP="00C121AA">
                        <w:pPr>
                          <w:framePr w:hSpace="30" w:wrap="around" w:vAnchor="text" w:hAnchor="text"/>
                        </w:pPr>
                      </w:p>
                    </w:tc>
                  </w:tr>
                </w:tbl>
                <w:p w14:paraId="5BD06D9C" w14:textId="77777777" w:rsidR="00A048B1" w:rsidRDefault="00A048B1" w:rsidP="00C121AA">
                  <w:pPr>
                    <w:framePr w:hSpace="30" w:wrap="around" w:vAnchor="text" w:hAnchor="text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48B1" w14:paraId="5AE03AE9" w14:textId="77777777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4909CE8" w14:textId="77777777" w:rsidR="00A048B1" w:rsidRDefault="00A048B1">
                  <w:pPr>
                    <w:framePr w:hSpace="30" w:wrap="around" w:vAnchor="text" w:hAnchor="text"/>
                  </w:pPr>
                  <w:r>
                    <w:t> </w:t>
                  </w:r>
                </w:p>
              </w:tc>
            </w:tr>
            <w:tr w:rsidR="00A048B1" w14:paraId="3CF2AA6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740D32F" w14:textId="77777777" w:rsidR="00A048B1" w:rsidRDefault="00A048B1">
                  <w:pPr>
                    <w:framePr w:hSpace="30" w:wrap="around" w:vAnchor="text" w:hAnchor="text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General Information</w:t>
                  </w:r>
                </w:p>
              </w:tc>
            </w:tr>
            <w:tr w:rsidR="00A048B1" w14:paraId="6AE5B0A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50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"/>
                    <w:gridCol w:w="6185"/>
                    <w:gridCol w:w="6735"/>
                  </w:tblGrid>
                  <w:tr w:rsidR="00A048B1" w14:paraId="649A15E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4804D0B" w14:textId="77777777" w:rsidR="00A048B1" w:rsidRDefault="00A048B1">
                        <w:pPr>
                          <w:framePr w:hSpace="30" w:wrap="around" w:vAnchor="text" w:hAnchor="tex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#</w:t>
                        </w:r>
                      </w:p>
                    </w:tc>
                    <w:tc>
                      <w:tcPr>
                        <w:tcW w:w="23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918831B" w14:textId="77777777" w:rsidR="00A048B1" w:rsidRDefault="00A048B1">
                        <w:pPr>
                          <w:framePr w:hSpace="30" w:wrap="around" w:vAnchor="text" w:hAnchor="tex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Question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C6A49B3" w14:textId="77777777" w:rsidR="00A048B1" w:rsidRDefault="00A048B1">
                        <w:pPr>
                          <w:framePr w:hSpace="30" w:wrap="around" w:vAnchor="text" w:hAnchor="text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Answer</w:t>
                        </w:r>
                      </w:p>
                    </w:tc>
                  </w:tr>
                  <w:tr w:rsidR="00A048B1" w14:paraId="42860D0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647B390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48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62"/>
                          <w:gridCol w:w="6363"/>
                        </w:tblGrid>
                        <w:tr w:rsidR="00A048B1" w14:paraId="1EAD8A4F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7C050F7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Confirm the correct college's report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7EEC94D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rPr>
                                  <w:rStyle w:val="Strong"/>
                                  <w:color w:val="008000"/>
                                </w:rPr>
                                <w:t>Confirmed</w:t>
                              </w:r>
                            </w:p>
                          </w:tc>
                        </w:tr>
                      </w:tbl>
                      <w:p w14:paraId="029FAB94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3D100EF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BAFA616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48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62"/>
                          <w:gridCol w:w="6363"/>
                        </w:tblGrid>
                        <w:tr w:rsidR="00A048B1" w14:paraId="7C744BD8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C8355DD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District Name: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581B7C8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rPr>
                                  <w:rStyle w:val="Strong"/>
                                  <w:color w:val="008000"/>
                                </w:rPr>
                                <w:t>San Mateo County Community College District</w:t>
                              </w:r>
                            </w:p>
                          </w:tc>
                        </w:tr>
                      </w:tbl>
                      <w:p w14:paraId="148E95A8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181FA2F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2C1C129F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lastRenderedPageBreak/>
                          <w:t>3.</w:t>
                        </w:r>
                      </w:p>
                    </w:tc>
                    <w:tc>
                      <w:tcPr>
                        <w:tcW w:w="48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"/>
                          <w:gridCol w:w="5954"/>
                          <w:gridCol w:w="6348"/>
                        </w:tblGrid>
                        <w:tr w:rsidR="00A048B1" w14:paraId="168BDD85" w14:textId="77777777">
                          <w:trPr>
                            <w:tblCellSpacing w:w="15" w:type="dxa"/>
                          </w:trPr>
                          <w:tc>
                            <w:tcPr>
                              <w:tcW w:w="1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C032A43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a.</w:t>
                              </w:r>
                            </w:p>
                          </w:tc>
                          <w:tc>
                            <w:tcPr>
                              <w:tcW w:w="23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07937A3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Name of College Chief Business Officer (CBO)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5584640" w14:textId="77777777" w:rsidR="00A048B1" w:rsidRDefault="00A048B1"/>
                          </w:tc>
                        </w:tr>
                        <w:tr w:rsidR="00A048B1" w14:paraId="5A7606B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EBDE9BF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6BD013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Title of College CBO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BE4FACB" w14:textId="77777777" w:rsidR="00A048B1" w:rsidRDefault="00A048B1"/>
                          </w:tc>
                        </w:tr>
                        <w:tr w:rsidR="00A048B1" w14:paraId="789DA02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CECE442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c.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6FDBE40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Phone number of College CBO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F7863E8" w14:textId="77777777" w:rsidR="00A048B1" w:rsidRDefault="00A048B1"/>
                          </w:tc>
                        </w:tr>
                        <w:tr w:rsidR="00A048B1" w14:paraId="5E953B8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2152512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03C12F6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E-mail of College CBO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BB01EA9" w14:textId="77777777" w:rsidR="00A048B1" w:rsidRDefault="00A048B1"/>
                          </w:tc>
                        </w:tr>
                        <w:tr w:rsidR="00A048B1" w14:paraId="6997137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E1A30F8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e.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DD55C07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Name of District CBO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D3872C1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rPr>
                                  <w:rStyle w:val="Strong"/>
                                  <w:color w:val="008000"/>
                                </w:rPr>
                                <w:t>Bernata Slater</w:t>
                              </w:r>
                            </w:p>
                          </w:tc>
                        </w:tr>
                        <w:tr w:rsidR="00A048B1" w14:paraId="2ACDF0A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3D32674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f.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6772900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Title of District CBO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46CBE51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rPr>
                                  <w:rStyle w:val="Strong"/>
                                  <w:color w:val="008000"/>
                                </w:rPr>
                                <w:t>Chief Financial Officer</w:t>
                              </w:r>
                            </w:p>
                          </w:tc>
                        </w:tr>
                        <w:tr w:rsidR="00A048B1" w14:paraId="7484B1B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9973973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983BC60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Phone number of District CBO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DDEB9A4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rPr>
                                  <w:rStyle w:val="Strong"/>
                                  <w:color w:val="008000"/>
                                </w:rPr>
                                <w:t>(650) 358-6755</w:t>
                              </w:r>
                            </w:p>
                          </w:tc>
                        </w:tr>
                        <w:tr w:rsidR="00A048B1" w14:paraId="4D8E681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1A21A2A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h.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2D273B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E-mail of District CBO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EAEA8CC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hyperlink r:id="rId16" w:history="1">
                                <w:r>
                                  <w:rPr>
                                    <w:rStyle w:val="Hyperlink"/>
                                  </w:rPr>
                                  <w:t>slaterb@smccd.edu</w:t>
                                </w:r>
                              </w:hyperlink>
                            </w:p>
                          </w:tc>
                        </w:tr>
                      </w:tbl>
                      <w:p w14:paraId="6B3CD761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BAD763" w14:textId="77777777" w:rsidR="00A048B1" w:rsidRDefault="00A048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48B1" w14:paraId="6AAE82D9" w14:textId="77777777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8B6DFA5" w14:textId="77777777" w:rsidR="00A048B1" w:rsidRDefault="00A048B1">
                  <w:pPr>
                    <w:framePr w:hSpace="30" w:wrap="around" w:vAnchor="text" w:hAnchor="text"/>
                  </w:pPr>
                  <w:r>
                    <w:lastRenderedPageBreak/>
                    <w:t> </w:t>
                  </w:r>
                </w:p>
              </w:tc>
            </w:tr>
            <w:tr w:rsidR="00A048B1" w14:paraId="504890F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DEAABB" w14:textId="77777777" w:rsidR="00A048B1" w:rsidRDefault="00A048B1">
                  <w:pPr>
                    <w:framePr w:hSpace="30" w:wrap="around" w:vAnchor="text" w:hAnchor="text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DISTRICT DATA (including single college organizations) Revenue</w:t>
                  </w:r>
                </w:p>
              </w:tc>
            </w:tr>
            <w:tr w:rsidR="00A048B1" w14:paraId="40334E5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50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"/>
                    <w:gridCol w:w="12919"/>
                  </w:tblGrid>
                  <w:tr w:rsidR="00A048B1" w14:paraId="71619BB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AEF1793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"/>
                          <w:gridCol w:w="6080"/>
                          <w:gridCol w:w="6347"/>
                        </w:tblGrid>
                        <w:tr w:rsidR="00A048B1" w14:paraId="6166E70C" w14:textId="77777777">
                          <w:trPr>
                            <w:trHeight w:val="360"/>
                            <w:tblCellSpacing w:w="15" w:type="dxa"/>
                          </w:trPr>
                          <w:tc>
                            <w:tcPr>
                              <w:tcW w:w="5000" w:type="pct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16817D4" w14:textId="77777777" w:rsidR="00A048B1" w:rsidRDefault="00A048B1">
                              <w:pPr>
                                <w:framePr w:hSpace="30" w:wrap="around" w:vAnchor="text" w:hAnchor="text"/>
                                <w:jc w:val="center"/>
                              </w:pPr>
                              <w:r>
                                <w:t>(Source: Unrestricted General Fund, CCFS 311 Annual, Revenues, Expenditures, and Fund Balance)</w:t>
                              </w:r>
                            </w:p>
                          </w:tc>
                        </w:tr>
                        <w:tr w:rsidR="00A048B1" w14:paraId="11AC5FFA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3BA98B1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8809644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5"/>
                                <w:gridCol w:w="2060"/>
                                <w:gridCol w:w="2137"/>
                              </w:tblGrid>
                              <w:tr w:rsidR="00A048B1" w14:paraId="7F51F7D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81191FC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51A3DDF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AC47F3D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069EB5AD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372967D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CEAC128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500CC02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Total Unrestricted General Fund Revenues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5DF24A5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A9F5692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$ 170,906,514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DC903F9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$ 180,413,368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3AA0E4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$ 202,864,193</w:t>
                                    </w:r>
                                  </w:p>
                                </w:tc>
                              </w:tr>
                            </w:tbl>
                            <w:p w14:paraId="331B3E15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7F2662B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A82B159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2DA8D49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Other Unrestricted Financing Sources (Account 8900)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59A613F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656AD6D9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$ 359,065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EC13EEA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$ 331,747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6697690D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$ 845,529</w:t>
                                    </w:r>
                                  </w:p>
                                </w:tc>
                              </w:tr>
                            </w:tbl>
                            <w:p w14:paraId="5358579F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EA7407B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1EB4258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89F2D52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"/>
                          <w:gridCol w:w="6080"/>
                          <w:gridCol w:w="6347"/>
                        </w:tblGrid>
                        <w:tr w:rsidR="00A048B1" w14:paraId="48C913E3" w14:textId="77777777">
                          <w:trPr>
                            <w:trHeight w:val="360"/>
                            <w:tblCellSpacing w:w="15" w:type="dxa"/>
                          </w:trPr>
                          <w:tc>
                            <w:tcPr>
                              <w:tcW w:w="5000" w:type="pct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D9A700B" w14:textId="77777777" w:rsidR="00A048B1" w:rsidRDefault="00A048B1">
                              <w:pPr>
                                <w:framePr w:hSpace="30" w:wrap="around" w:vAnchor="text" w:hAnchor="text"/>
                                <w:jc w:val="center"/>
                              </w:pPr>
                              <w:r>
                                <w:t>(Source: Unrestricted General Fund, CCFS 311 Annual, Revenues, Expenditures, and Fund Balance)</w:t>
                              </w:r>
                            </w:p>
                          </w:tc>
                        </w:tr>
                        <w:tr w:rsidR="00A048B1" w14:paraId="00F9976D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50CC6A7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62DD0AE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5"/>
                                <w:gridCol w:w="2060"/>
                                <w:gridCol w:w="2137"/>
                              </w:tblGrid>
                              <w:tr w:rsidR="00A048B1" w14:paraId="4B489A8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6AB7F27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C39A9C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B32EA05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3B5D2FA5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0FE8379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232D2D8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a. Net (Adjusted) Unrestricted General Fund Beginning Balance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60CA1E3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2CF5C51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$ 32,185,169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8158F71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$ 33,882,785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E2C9E85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$ 38,177,409</w:t>
                                    </w:r>
                                  </w:p>
                                </w:tc>
                              </w:tr>
                            </w:tbl>
                            <w:p w14:paraId="44F541C0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28157CF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AA8A731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b. Net Unrestricted General Fund Ending Balance, including transfers in/out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36B96E1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322E3C3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$ 33,882,785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C8864F7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$ 38,177,409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7962940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$ 43,159,489</w:t>
                                    </w:r>
                                  </w:p>
                                </w:tc>
                              </w:tr>
                            </w:tbl>
                            <w:p w14:paraId="02C058A6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6722F0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11A6A9" w14:textId="77777777" w:rsidR="00A048B1" w:rsidRDefault="00A048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48B1" w14:paraId="573DE41D" w14:textId="77777777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B51ABF1" w14:textId="77777777" w:rsidR="00A048B1" w:rsidRDefault="00A048B1">
                  <w:pPr>
                    <w:framePr w:hSpace="30" w:wrap="around" w:vAnchor="text" w:hAnchor="text"/>
                  </w:pPr>
                  <w:r>
                    <w:t> </w:t>
                  </w:r>
                </w:p>
              </w:tc>
            </w:tr>
            <w:tr w:rsidR="00A048B1" w14:paraId="4A2868C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C6502C6" w14:textId="77777777" w:rsidR="00A048B1" w:rsidRDefault="00A048B1">
                  <w:pPr>
                    <w:framePr w:hSpace="30" w:wrap="around" w:vAnchor="text" w:hAnchor="text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Expenditures/Transfers (General Fund Expenditures/Operating Expenditures)</w:t>
                  </w:r>
                </w:p>
              </w:tc>
            </w:tr>
            <w:tr w:rsidR="00A048B1" w14:paraId="282C050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50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"/>
                    <w:gridCol w:w="12919"/>
                  </w:tblGrid>
                  <w:tr w:rsidR="00A048B1" w14:paraId="1517D6B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B4793A7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"/>
                          <w:gridCol w:w="6080"/>
                          <w:gridCol w:w="6347"/>
                        </w:tblGrid>
                        <w:tr w:rsidR="00A048B1" w14:paraId="6EC39524" w14:textId="77777777">
                          <w:trPr>
                            <w:trHeight w:val="360"/>
                            <w:tblCellSpacing w:w="15" w:type="dxa"/>
                          </w:trPr>
                          <w:tc>
                            <w:tcPr>
                              <w:tcW w:w="5000" w:type="pct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3F8117C" w14:textId="77777777" w:rsidR="00A048B1" w:rsidRDefault="00A048B1">
                              <w:pPr>
                                <w:framePr w:hSpace="30" w:wrap="around" w:vAnchor="text" w:hAnchor="text"/>
                                <w:jc w:val="center"/>
                              </w:pPr>
                              <w:r>
                                <w:t>(Source: Unrestricted General Fund, CCFS 311 Annual, Revenues, Expenditures, and Fund Balance)</w:t>
                              </w:r>
                            </w:p>
                          </w:tc>
                        </w:tr>
                        <w:tr w:rsidR="00A048B1" w14:paraId="40D98C62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03D70C6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01C4EF2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5"/>
                                <w:gridCol w:w="2060"/>
                                <w:gridCol w:w="2137"/>
                              </w:tblGrid>
                              <w:tr w:rsidR="00A048B1" w14:paraId="0739238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90D6CC9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31330D1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244749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361438F3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0DDD64C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4EB57BA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3916965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Total Unrestricted General Fund Expenditures (including account 7000)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5FCE16A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C84EDAD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$ 169,568,413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29F0993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$ 176,450,491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A3F0C7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$ 198,727,642</w:t>
                                    </w:r>
                                  </w:p>
                                </w:tc>
                              </w:tr>
                            </w:tbl>
                            <w:p w14:paraId="00490F52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19BD22E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170E62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33AAB5C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Total Unrestricted General Fund Salaries and Benefits (accounts 1000, 2000, 3000)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20379C0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CCCCD1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$ 134,844,052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7E576C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$ 142,215,935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90A6E55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$ 153,560,861</w:t>
                                    </w:r>
                                  </w:p>
                                </w:tc>
                              </w:tr>
                            </w:tbl>
                            <w:p w14:paraId="1068A636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4405641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7F10E74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c.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5C42865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Other Unrestricted General Fund Outgo (6a - 6b)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78C44FD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14E83A2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$ 34,724,361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C1CA8A2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$ 34,234,556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27E0CF8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$ 45,166,781</w:t>
                                    </w:r>
                                  </w:p>
                                </w:tc>
                              </w:tr>
                            </w:tbl>
                            <w:p w14:paraId="1E37214E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38F6606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DDE578C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5D1535F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Unrestricted General Fund Ending Balance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62A6634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A786895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$ 33,882,785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8510CBE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$ 38,177,409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862D58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$ 43,159,489</w:t>
                                    </w:r>
                                  </w:p>
                                </w:tc>
                              </w:tr>
                            </w:tbl>
                            <w:p w14:paraId="243C50D9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DE66BA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943E6F" w14:textId="77777777" w:rsidR="00A048B1" w:rsidRDefault="00A048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48B1" w14:paraId="2BC4F9B2" w14:textId="77777777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BC91204" w14:textId="77777777" w:rsidR="00A048B1" w:rsidRDefault="00A048B1">
                  <w:pPr>
                    <w:framePr w:hSpace="30" w:wrap="around" w:vAnchor="text" w:hAnchor="text"/>
                  </w:pPr>
                  <w:r>
                    <w:lastRenderedPageBreak/>
                    <w:t> </w:t>
                  </w:r>
                </w:p>
              </w:tc>
            </w:tr>
            <w:tr w:rsidR="00A048B1" w14:paraId="6740F10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EABFE20" w14:textId="77777777" w:rsidR="00A048B1" w:rsidRDefault="00A048B1">
                  <w:pPr>
                    <w:framePr w:hSpace="30" w:wrap="around" w:vAnchor="text" w:hAnchor="text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Liabilities</w:t>
                  </w:r>
                </w:p>
              </w:tc>
            </w:tr>
            <w:tr w:rsidR="00A048B1" w14:paraId="528E676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50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"/>
                    <w:gridCol w:w="12919"/>
                  </w:tblGrid>
                  <w:tr w:rsidR="00A048B1" w14:paraId="25C62E92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16ABC55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62"/>
                          <w:gridCol w:w="6362"/>
                        </w:tblGrid>
                        <w:tr w:rsidR="00A048B1" w14:paraId="74C4AF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6C7E438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0"/>
                                <w:gridCol w:w="2065"/>
                                <w:gridCol w:w="2142"/>
                              </w:tblGrid>
                              <w:tr w:rsidR="00A048B1" w14:paraId="3D4D424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D8AFBEE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7EFAD28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0D2AD40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57F5337A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4ECB188A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88610F6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Did the District borrow funds for cash flow purposes?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94"/>
                                <w:gridCol w:w="2079"/>
                                <w:gridCol w:w="2094"/>
                              </w:tblGrid>
                              <w:tr w:rsidR="00A048B1" w14:paraId="77461A4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A458E1A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9694208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616E46E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14:paraId="576B69EA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793A80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6D4E6C3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F56A5C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"/>
                          <w:gridCol w:w="6080"/>
                          <w:gridCol w:w="6347"/>
                        </w:tblGrid>
                        <w:tr w:rsidR="00A048B1" w14:paraId="39141A8E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7FE24A9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Total Borrowing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5"/>
                                <w:gridCol w:w="2060"/>
                                <w:gridCol w:w="2137"/>
                              </w:tblGrid>
                              <w:tr w:rsidR="00A048B1" w14:paraId="24A7F47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BD14E0C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7ABF65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B16CC4A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5A5990C7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197F77BA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34B8184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a.</w:t>
                              </w:r>
                            </w:p>
                          </w:tc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2B48D2E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 xml:space="preserve">Short-Term Borrowing (TRANS, </w:t>
                              </w:r>
                              <w:proofErr w:type="spellStart"/>
                              <w:r>
                                <w:t>etc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4435064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398EA97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C6C6445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54F747F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$ 0</w:t>
                                    </w:r>
                                  </w:p>
                                </w:tc>
                              </w:tr>
                            </w:tbl>
                            <w:p w14:paraId="413E98FA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178E36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A20EA4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b.</w:t>
                              </w:r>
                            </w:p>
                          </w:tc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BC92346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Long Term Borrowing (COPs, Capital Leases, other long-term borrowing):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2858E1A0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E5B211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910BE6E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266445A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$ 0</w:t>
                                    </w:r>
                                  </w:p>
                                </w:tc>
                              </w:tr>
                            </w:tbl>
                            <w:p w14:paraId="74D4820E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BFE203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4D839A9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749BA0F3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"/>
                          <w:gridCol w:w="6080"/>
                          <w:gridCol w:w="6347"/>
                        </w:tblGrid>
                        <w:tr w:rsidR="00A048B1" w14:paraId="6F5809B7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17A720E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1764C98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5"/>
                                <w:gridCol w:w="2060"/>
                                <w:gridCol w:w="2137"/>
                              </w:tblGrid>
                              <w:tr w:rsidR="00A048B1" w14:paraId="388220B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2651DF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C3B4FC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A70E80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732F0ECF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1BE27CF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F79AEB0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A2F5D7F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Did the district issue long-term debt instruments or other new borrowing (not G.O. bonds) during the fiscal year noted?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4A1A5B2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622968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7F54DCD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8B67103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14:paraId="7026CF10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0A64547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AE1F091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8D6D1C7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What type(s)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8"/>
                                <w:gridCol w:w="2054"/>
                                <w:gridCol w:w="2130"/>
                              </w:tblGrid>
                              <w:tr w:rsidR="00A048B1" w14:paraId="2870C2C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43A96BC" w14:textId="77777777" w:rsidR="00A048B1" w:rsidRDefault="00A048B1">
                                    <w:pPr>
                                      <w:framePr w:hSpace="30" w:wrap="around" w:vAnchor="text" w:hAnchor="tex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n/a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66B58329" w14:textId="77777777" w:rsidR="00A048B1" w:rsidRDefault="00A048B1">
                                    <w:pPr>
                                      <w:framePr w:hSpace="30" w:wrap="around" w:vAnchor="text" w:hAnchor="tex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n/a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C75A611" w14:textId="77777777" w:rsidR="00A048B1" w:rsidRDefault="00A048B1">
                                    <w:pPr>
                                      <w:framePr w:hSpace="30" w:wrap="around" w:vAnchor="text" w:hAnchor="tex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</w:tbl>
                            <w:p w14:paraId="08ED15A7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5D41420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60997A0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c.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90A9DA7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Total amount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8"/>
                                <w:gridCol w:w="2054"/>
                                <w:gridCol w:w="2130"/>
                              </w:tblGrid>
                              <w:tr w:rsidR="00A048B1" w14:paraId="33F69B0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74F0947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E23BB2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$ 0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BCF1F7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$ 0</w:t>
                                    </w:r>
                                  </w:p>
                                </w:tc>
                              </w:tr>
                            </w:tbl>
                            <w:p w14:paraId="16A5447E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8FFA57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0B9EC2D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CCF9662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lastRenderedPageBreak/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62"/>
                          <w:gridCol w:w="6362"/>
                        </w:tblGrid>
                        <w:tr w:rsidR="00A048B1" w14:paraId="1FB0B580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2C91886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0"/>
                                <w:gridCol w:w="2065"/>
                                <w:gridCol w:w="2142"/>
                              </w:tblGrid>
                              <w:tr w:rsidR="00A048B1" w14:paraId="3E51A91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7BEAE3D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92F20A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0051709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5DD06B49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4FE34D63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92FAB24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Debt Service Payments (Unrestricted General Fund)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94"/>
                                <w:gridCol w:w="2079"/>
                                <w:gridCol w:w="2094"/>
                              </w:tblGrid>
                              <w:tr w:rsidR="00A048B1" w14:paraId="3986A61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4C5746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60F2B3E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EFAE09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$ 0</w:t>
                                    </w:r>
                                  </w:p>
                                </w:tc>
                              </w:tr>
                            </w:tbl>
                            <w:p w14:paraId="7D9ECB1F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1CA2CF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A6155C" w14:textId="77777777" w:rsidR="00A048B1" w:rsidRDefault="00A048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48B1" w14:paraId="73EA9B33" w14:textId="77777777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C21B35C" w14:textId="77777777" w:rsidR="00A048B1" w:rsidRDefault="00A048B1">
                  <w:pPr>
                    <w:framePr w:hSpace="30" w:wrap="around" w:vAnchor="text" w:hAnchor="text"/>
                  </w:pPr>
                  <w:r>
                    <w:lastRenderedPageBreak/>
                    <w:t> </w:t>
                  </w:r>
                </w:p>
              </w:tc>
            </w:tr>
            <w:tr w:rsidR="00A048B1" w14:paraId="5A7B8E8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A50D803" w14:textId="77777777" w:rsidR="00A048B1" w:rsidRDefault="00A048B1">
                  <w:pPr>
                    <w:framePr w:hSpace="30" w:wrap="around" w:vAnchor="text" w:hAnchor="text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Other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Post Employment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Benefits</w:t>
                  </w:r>
                </w:p>
              </w:tc>
            </w:tr>
            <w:tr w:rsidR="00A048B1" w14:paraId="2F05B8D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50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"/>
                    <w:gridCol w:w="12919"/>
                  </w:tblGrid>
                  <w:tr w:rsidR="00A048B1" w14:paraId="6A20FB9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117CE06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"/>
                          <w:gridCol w:w="6080"/>
                          <w:gridCol w:w="6347"/>
                        </w:tblGrid>
                        <w:tr w:rsidR="00A048B1" w14:paraId="3D283580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947951F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A30910A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 xml:space="preserve">(Source: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Most recent GASB 74/75 OPEB Actuarial Report</w:t>
                              </w:r>
                              <w:r>
                                <w:t>)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5"/>
                                <w:gridCol w:w="2060"/>
                                <w:gridCol w:w="2137"/>
                              </w:tblGrid>
                              <w:tr w:rsidR="00A048B1" w14:paraId="2E6860D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439111C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C524F43" w14:textId="77777777" w:rsidR="00A048B1" w:rsidRDefault="00A048B1"/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CB7B359" w14:textId="77777777" w:rsidR="00A048B1" w:rsidRDefault="00A048B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579CD3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42544B5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A994A3D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5C1DEB9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Total OPEB Liability (TOL) for OPEB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65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A048B1" w14:paraId="3AC064C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98A53DF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$ 109,616,727</w:t>
                                    </w:r>
                                  </w:p>
                                </w:tc>
                              </w:tr>
                            </w:tbl>
                            <w:p w14:paraId="01E82807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0FE4D7B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6DA33CD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C0213FD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Net OPEB Liability (NOL) for OPEB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65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A048B1" w14:paraId="0D531E8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6C5CCE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-13,462,329</w:t>
                                    </w:r>
                                  </w:p>
                                </w:tc>
                              </w:tr>
                            </w:tbl>
                            <w:p w14:paraId="48C6DBA3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1825D30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933E5E9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c.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7080D76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[Fiduciary Net Position (FNP/TOL)]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65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A048B1" w14:paraId="56D9343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AF93E5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112.28 %</w:t>
                                    </w:r>
                                  </w:p>
                                </w:tc>
                              </w:tr>
                            </w:tbl>
                            <w:p w14:paraId="65B627E8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660740D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E1CEADC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66AF2C8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NOL as Percentage of OPEB Payroll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65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A048B1" w14:paraId="116AE69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FF0BC0C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-14 %</w:t>
                                    </w:r>
                                  </w:p>
                                </w:tc>
                              </w:tr>
                            </w:tbl>
                            <w:p w14:paraId="4D1CD43F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3F23FBD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F503F2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e.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4942925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Service Cost (SC)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65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A048B1" w14:paraId="36FCC74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2FB1FB9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$ 3,414,487</w:t>
                                    </w:r>
                                  </w:p>
                                </w:tc>
                              </w:tr>
                            </w:tbl>
                            <w:p w14:paraId="1A761583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7656ABC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28111E3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f.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C9826CE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Amount of Contribution to Annual Service Cost, plus any additional funding of the Net OPEB Liability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65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A048B1" w14:paraId="05B1D0F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415718C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$ 10,032,730</w:t>
                                    </w:r>
                                  </w:p>
                                </w:tc>
                              </w:tr>
                            </w:tbl>
                            <w:p w14:paraId="11AB5E8B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099EE0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024D1F6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E61F388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12.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47"/>
                          <w:gridCol w:w="2173"/>
                          <w:gridCol w:w="4204"/>
                        </w:tblGrid>
                        <w:tr w:rsidR="00A048B1" w14:paraId="096E628D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EC86A0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Date of most recent GASB 74/75 OPEB Actuarial Report – use valuation date (mm/</w:t>
                              </w:r>
                              <w:proofErr w:type="spellStart"/>
                              <w:r>
                                <w:t>dd</w:t>
                              </w:r>
                              <w:proofErr w:type="spellEnd"/>
                              <w:r>
                                <w:t>/</w:t>
                              </w:r>
                              <w:proofErr w:type="spellStart"/>
                              <w:r>
                                <w:t>yyyy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93"/>
                              </w:tblGrid>
                              <w:tr w:rsidR="00A048B1" w14:paraId="0E94B8A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9990655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06/30/2019</w:t>
                                    </w:r>
                                  </w:p>
                                </w:tc>
                              </w:tr>
                            </w:tbl>
                            <w:p w14:paraId="7A7CCD55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0DE40F3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6AC77E82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2E189073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3BAE56B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13.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"/>
                          <w:gridCol w:w="6080"/>
                          <w:gridCol w:w="6347"/>
                        </w:tblGrid>
                        <w:tr w:rsidR="00A048B1" w14:paraId="6767B79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40037C2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A048B1" w14:paraId="0FA24BDA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0FAD27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61"/>
                                <w:gridCol w:w="2109"/>
                                <w:gridCol w:w="4082"/>
                              </w:tblGrid>
                              <w:tr w:rsidR="00A048B1" w14:paraId="296C274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25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1697C20" w14:textId="77777777" w:rsidR="00A048B1" w:rsidRDefault="00A048B1">
                                    <w:pPr>
                                      <w:framePr w:hSpace="30" w:wrap="around" w:vAnchor="text" w:hAnchor="text"/>
                                    </w:pPr>
                                    <w:proofErr w:type="gramStart"/>
                                    <w:r>
                                      <w:t>Has an irrevocable trust been established</w:t>
                                    </w:r>
                                    <w:proofErr w:type="gramEnd"/>
                                    <w:r>
                                      <w:t xml:space="preserve"> for OPEB liabilities?</w:t>
                                    </w:r>
                                  </w:p>
                                </w:tc>
                                <w:tc>
                                  <w:tcPr>
                                    <w:tcW w:w="8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Borders>
                                        <w:top w:val="outset" w:sz="8" w:space="0" w:color="0066FF"/>
                                        <w:left w:val="outset" w:sz="8" w:space="0" w:color="0066FF"/>
                                        <w:bottom w:val="outset" w:sz="8" w:space="0" w:color="0066FF"/>
                                        <w:right w:val="outset" w:sz="8" w:space="0" w:color="0066FF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29"/>
                                    </w:tblGrid>
                                    <w:tr w:rsidR="00A048B1" w14:paraId="06A1D8C8" w14:textId="7777777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5000" w:type="pct"/>
                                          <w:tcBorders>
                                            <w:top w:val="outset" w:sz="8" w:space="0" w:color="0066FF"/>
                                            <w:left w:val="outset" w:sz="8" w:space="0" w:color="0066FF"/>
                                            <w:bottom w:val="outset" w:sz="8" w:space="0" w:color="0066FF"/>
                                            <w:right w:val="outset" w:sz="8" w:space="0" w:color="0066FF"/>
                                          </w:tcBorders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CB7705" w14:textId="77777777" w:rsidR="00A048B1" w:rsidRDefault="00A048B1">
                                          <w:pPr>
                                            <w:framePr w:hSpace="30" w:wrap="around" w:vAnchor="text" w:hAnchor="text"/>
                                            <w:jc w:val="center"/>
                                          </w:pPr>
                                          <w:r>
                                            <w:rPr>
                                              <w:rStyle w:val="Strong"/>
                                              <w:color w:val="008000"/>
                                            </w:rPr>
                                            <w:t>Yes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A06270F" w14:textId="77777777" w:rsidR="00A048B1" w:rsidRDefault="00A048B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91518FB" w14:textId="77777777" w:rsidR="00A048B1" w:rsidRDefault="00A048B1">
                                    <w:pPr>
                                      <w:framePr w:hSpace="30" w:wrap="around" w:vAnchor="text" w:hAnchor="text"/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52CB82C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03FAFA33" w14:textId="77777777">
                          <w:trPr>
                            <w:trHeight w:val="6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04491D5" w14:textId="77777777" w:rsidR="00A048B1" w:rsidRDefault="00A048B1" w:rsidP="00C121AA">
                              <w:pPr>
                                <w:framePr w:hSpace="30" w:wrap="around" w:vAnchor="text" w:hAnchor="tex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19B7597" w14:textId="77777777" w:rsidR="00A048B1" w:rsidRDefault="00A048B1" w:rsidP="00C121AA">
                              <w:pPr>
                                <w:framePr w:hSpace="30" w:wrap="around" w:vAnchor="text" w:hAnchor="tex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5AE42B5B" w14:textId="77777777">
                          <w:trPr>
                            <w:tblCellSpacing w:w="15" w:type="dxa"/>
                          </w:trPr>
                          <w:tc>
                            <w:tcPr>
                              <w:tcW w:w="45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E5D2FEC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8044FD1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5"/>
                                <w:gridCol w:w="2060"/>
                                <w:gridCol w:w="2137"/>
                              </w:tblGrid>
                              <w:tr w:rsidR="00A048B1" w14:paraId="79B1398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876F20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62F95A3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A8C76A9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1EF93E9F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7865174F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E603AD7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b.</w:t>
                              </w:r>
                            </w:p>
                          </w:tc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CBE42D1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Amount deposited into Irrevocable OPEB Reserve/Trust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1D6CF19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A161761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$ 8,000,000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C8BBAB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$ 12,200,000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7867CC3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$ 2,600,000</w:t>
                                    </w:r>
                                  </w:p>
                                </w:tc>
                              </w:tr>
                            </w:tbl>
                            <w:p w14:paraId="777C58BC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43C728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93C2B02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lastRenderedPageBreak/>
                                <w:t>c.</w:t>
                              </w:r>
                            </w:p>
                          </w:tc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44AC88F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Amount deposited into non-irrevocable Reserve specifically for OPEB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1F2E4B7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3FD182C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$ 5,389,998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F95447F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$ 5,788,259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C71A75C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$ 5,944,185</w:t>
                                    </w:r>
                                  </w:p>
                                </w:tc>
                              </w:tr>
                            </w:tbl>
                            <w:p w14:paraId="4E12D6CC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573447A9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A6A8368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d.</w:t>
                              </w:r>
                            </w:p>
                          </w:tc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34007BE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OPEB Irrevocable Trust Balance as of fiscal year end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9"/>
                                <w:gridCol w:w="2074"/>
                                <w:gridCol w:w="2089"/>
                              </w:tblGrid>
                              <w:tr w:rsidR="00A048B1" w14:paraId="575997C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A75F17E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$ 97,090,909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9BE5727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$ 114,947,488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62227B2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$ 123,079,056</w:t>
                                    </w:r>
                                  </w:p>
                                </w:tc>
                              </w:tr>
                            </w:tbl>
                            <w:p w14:paraId="23217FE5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AE0593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6A6085" w14:textId="77777777" w:rsidR="00A048B1" w:rsidRDefault="00A048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48B1" w14:paraId="3B9F19A4" w14:textId="77777777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991DB84" w14:textId="77777777" w:rsidR="00A048B1" w:rsidRDefault="00A048B1">
                  <w:pPr>
                    <w:framePr w:hSpace="30" w:wrap="around" w:vAnchor="text" w:hAnchor="text"/>
                  </w:pPr>
                  <w:r>
                    <w:lastRenderedPageBreak/>
                    <w:t> </w:t>
                  </w:r>
                </w:p>
              </w:tc>
            </w:tr>
            <w:tr w:rsidR="00A048B1" w14:paraId="704EEB0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1A77561" w14:textId="77777777" w:rsidR="00A048B1" w:rsidRDefault="00A048B1">
                  <w:pPr>
                    <w:framePr w:hSpace="30" w:wrap="around" w:vAnchor="text" w:hAnchor="text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Cash Position</w:t>
                  </w:r>
                </w:p>
              </w:tc>
            </w:tr>
            <w:tr w:rsidR="00A048B1" w14:paraId="3723AA5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50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  <w:gridCol w:w="13005"/>
                  </w:tblGrid>
                  <w:tr w:rsidR="00A048B1" w14:paraId="76E07594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E9BF8EA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14.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05"/>
                          <w:gridCol w:w="6405"/>
                        </w:tblGrid>
                        <w:tr w:rsidR="00A048B1" w14:paraId="2BE1505B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0A8DC7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95"/>
                                <w:gridCol w:w="2079"/>
                                <w:gridCol w:w="2156"/>
                              </w:tblGrid>
                              <w:tr w:rsidR="00A048B1" w14:paraId="686633E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91F52B8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1B5363C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FEE6A0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33E323CD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076D371D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DD48793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Cash Balance at June 30 from Annual CCFS-311 Report (Combined Balance Sheet Total accounts 9100 through 9115)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7"/>
                                <w:gridCol w:w="2073"/>
                                <w:gridCol w:w="2150"/>
                              </w:tblGrid>
                              <w:tr w:rsidR="00A048B1" w14:paraId="16F68F2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D620E68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$ 22,075,000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5CF9D4D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$ 24,031,594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8D24D91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$ 24,307,334</w:t>
                                    </w:r>
                                  </w:p>
                                </w:tc>
                              </w:tr>
                            </w:tbl>
                            <w:p w14:paraId="0BDF0FC9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E803A5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0E7DC8A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C0BA827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15.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90"/>
                          <w:gridCol w:w="2187"/>
                          <w:gridCol w:w="4233"/>
                        </w:tblGrid>
                        <w:tr w:rsidR="00A048B1" w14:paraId="2D98507C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63E9D8A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Does the district prepare cash flow projections during the year?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7"/>
                              </w:tblGrid>
                              <w:tr w:rsidR="00A048B1" w14:paraId="2D60E3F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B2E618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Yes</w:t>
                                    </w:r>
                                  </w:p>
                                </w:tc>
                              </w:tr>
                            </w:tbl>
                            <w:p w14:paraId="79176096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0E1481E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4754779E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88A4B7" w14:textId="77777777" w:rsidR="00A048B1" w:rsidRDefault="00A048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48B1" w14:paraId="664EC73B" w14:textId="77777777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E4BA03A" w14:textId="77777777" w:rsidR="00A048B1" w:rsidRDefault="00A048B1">
                  <w:pPr>
                    <w:framePr w:hSpace="30" w:wrap="around" w:vAnchor="text" w:hAnchor="text"/>
                  </w:pPr>
                  <w:r>
                    <w:t> </w:t>
                  </w:r>
                </w:p>
              </w:tc>
            </w:tr>
            <w:tr w:rsidR="00A048B1" w14:paraId="2298FD5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73E0D81" w14:textId="77777777" w:rsidR="00A048B1" w:rsidRDefault="00A048B1">
                  <w:pPr>
                    <w:framePr w:hSpace="30" w:wrap="around" w:vAnchor="text" w:hAnchor="text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Annual Audit Information</w:t>
                  </w:r>
                </w:p>
              </w:tc>
            </w:tr>
            <w:tr w:rsidR="00A048B1" w14:paraId="7941AA2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50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1"/>
                    <w:gridCol w:w="12919"/>
                  </w:tblGrid>
                  <w:tr w:rsidR="00A048B1" w14:paraId="3D8F81C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23C70AF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16.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52"/>
                          <w:gridCol w:w="2572"/>
                        </w:tblGrid>
                        <w:tr w:rsidR="00A048B1" w14:paraId="1AB0ECB8" w14:textId="77777777">
                          <w:trPr>
                            <w:trHeight w:val="6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3BBE79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A048B1" w14:paraId="0E27C834" w14:textId="77777777">
                          <w:trPr>
                            <w:tblCellSpacing w:w="15" w:type="dxa"/>
                          </w:trPr>
                          <w:tc>
                            <w:tcPr>
                              <w:tcW w:w="40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076064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Date annual audit report for fiscal year was electronically submitted to accjc.org, along with the institution's response to any audit exceptions (mm/</w:t>
                              </w:r>
                              <w:proofErr w:type="spellStart"/>
                              <w:r>
                                <w:t>dd</w:t>
                              </w:r>
                              <w:proofErr w:type="spellEnd"/>
                              <w:r>
                                <w:t>/</w:t>
                              </w:r>
                              <w:proofErr w:type="spellStart"/>
                              <w:r>
                                <w:t>yyyy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77"/>
                              </w:tblGrid>
                              <w:tr w:rsidR="00A048B1" w14:paraId="0BF4D57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ADC2E9C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01/06/2020</w:t>
                                    </w:r>
                                  </w:p>
                                </w:tc>
                              </w:tr>
                            </w:tbl>
                            <w:p w14:paraId="4AADF1F3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3121AA71" w14:textId="77777777">
                          <w:trPr>
                            <w:trHeight w:val="6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7382CF6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A048B1" w14:paraId="21F4FD4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394790E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rPr>
                                  <w:rStyle w:val="Strong"/>
                                  <w:sz w:val="20"/>
                                  <w:szCs w:val="20"/>
                                </w:rPr>
                                <w:t>NOTE: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Audited financial statements are due to the ACCJC no later than 4/3/2020. A multi-college district may submit a single district audit report on behalf of all the colleges in the district.</w:t>
                              </w:r>
                            </w:p>
                          </w:tc>
                        </w:tr>
                      </w:tbl>
                      <w:p w14:paraId="4EA57BE9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669E331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733504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17.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08"/>
                          <w:gridCol w:w="11416"/>
                        </w:tblGrid>
                        <w:tr w:rsidR="00A048B1" w14:paraId="115733C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6FC5C659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Summarize Material Weaknesses and Significant Deficiencies from the annual audit report (enter n/a if not applicable):</w:t>
                              </w:r>
                            </w:p>
                          </w:tc>
                        </w:tr>
                        <w:tr w:rsidR="00A048B1" w14:paraId="0CBF502B" w14:textId="77777777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59692A7C" w14:textId="77777777" w:rsidR="00A048B1" w:rsidRDefault="00A048B1">
                              <w:pPr>
                                <w:framePr w:hSpace="30" w:wrap="around" w:vAnchor="text" w:hAnchor="text"/>
                                <w:jc w:val="right"/>
                              </w:pPr>
                              <w:r>
                                <w:t>FY 16/17</w:t>
                              </w:r>
                            </w:p>
                          </w:tc>
                          <w:tc>
                            <w:tcPr>
                              <w:tcW w:w="4500" w:type="pct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31"/>
                              </w:tblGrid>
                              <w:tr w:rsidR="00A048B1" w14:paraId="4ED7D6B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28FB9CE" w14:textId="77777777" w:rsidR="00A048B1" w:rsidRDefault="00A048B1">
                                    <w:pPr>
                                      <w:framePr w:hSpace="30" w:wrap="around" w:vAnchor="text" w:hAnchor="tex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</w:tbl>
                            <w:p w14:paraId="49563F18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46C25D21" w14:textId="77777777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227329EF" w14:textId="77777777" w:rsidR="00A048B1" w:rsidRDefault="00A048B1">
                              <w:pPr>
                                <w:framePr w:hSpace="30" w:wrap="around" w:vAnchor="text" w:hAnchor="text"/>
                                <w:jc w:val="right"/>
                              </w:pPr>
                              <w:r>
                                <w:t>FY 17/18</w:t>
                              </w:r>
                            </w:p>
                          </w:tc>
                          <w:tc>
                            <w:tcPr>
                              <w:tcW w:w="4500" w:type="pct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31"/>
                              </w:tblGrid>
                              <w:tr w:rsidR="00A048B1" w14:paraId="5C2810C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71C8506" w14:textId="77777777" w:rsidR="00A048B1" w:rsidRDefault="00A048B1">
                                    <w:pPr>
                                      <w:framePr w:hSpace="30" w:wrap="around" w:vAnchor="text" w:hAnchor="tex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</w:tbl>
                            <w:p w14:paraId="08191EE1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34CB2E0D" w14:textId="77777777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297B8817" w14:textId="77777777" w:rsidR="00A048B1" w:rsidRDefault="00A048B1">
                              <w:pPr>
                                <w:framePr w:hSpace="30" w:wrap="around" w:vAnchor="text" w:hAnchor="text"/>
                                <w:jc w:val="right"/>
                              </w:pPr>
                              <w:r>
                                <w:t>FY 18/19</w:t>
                              </w:r>
                            </w:p>
                          </w:tc>
                          <w:tc>
                            <w:tcPr>
                              <w:tcW w:w="4500" w:type="pct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31"/>
                              </w:tblGrid>
                              <w:tr w:rsidR="00A048B1" w14:paraId="182699E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320B0AD" w14:textId="77777777" w:rsidR="00A048B1" w:rsidRDefault="00A048B1">
                                    <w:pPr>
                                      <w:framePr w:hSpace="30" w:wrap="around" w:vAnchor="text" w:hAnchor="tex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n/a</w:t>
                                    </w:r>
                                  </w:p>
                                </w:tc>
                              </w:tr>
                            </w:tbl>
                            <w:p w14:paraId="1BEB8146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B27778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1C2844" w14:textId="77777777" w:rsidR="00A048B1" w:rsidRDefault="00A048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48B1" w14:paraId="30DA86A5" w14:textId="77777777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729276E" w14:textId="77777777" w:rsidR="00A048B1" w:rsidRDefault="00A048B1">
                  <w:pPr>
                    <w:framePr w:hSpace="30" w:wrap="around" w:vAnchor="text" w:hAnchor="text"/>
                  </w:pPr>
                  <w:r>
                    <w:lastRenderedPageBreak/>
                    <w:t> </w:t>
                  </w:r>
                </w:p>
              </w:tc>
            </w:tr>
            <w:tr w:rsidR="00A048B1" w14:paraId="35E24A4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A6C400F" w14:textId="77777777" w:rsidR="00A048B1" w:rsidRDefault="00A048B1">
                  <w:pPr>
                    <w:framePr w:hSpace="30" w:wrap="around" w:vAnchor="text" w:hAnchor="text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Other District Information</w:t>
                  </w:r>
                </w:p>
              </w:tc>
            </w:tr>
            <w:tr w:rsidR="00A048B1" w14:paraId="6AE4639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50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12913"/>
                  </w:tblGrid>
                  <w:tr w:rsidR="00A048B1" w14:paraId="0151CD2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4549576B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18.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"/>
                          <w:gridCol w:w="6077"/>
                          <w:gridCol w:w="6344"/>
                        </w:tblGrid>
                        <w:tr w:rsidR="00A048B1" w14:paraId="269E1ECE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9AB8FD8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4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5BA217E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4"/>
                                <w:gridCol w:w="2059"/>
                                <w:gridCol w:w="2136"/>
                              </w:tblGrid>
                              <w:tr w:rsidR="00A048B1" w14:paraId="79D03DD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0A3B850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63E2B139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AB5C19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44E1D466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21BE804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B107ED5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2DE7B7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Final Adopted Budget – budgeted Full Time Equivalent Students (FTES) (Annual Target)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8"/>
                                <w:gridCol w:w="2073"/>
                                <w:gridCol w:w="2088"/>
                              </w:tblGrid>
                              <w:tr w:rsidR="00A048B1" w14:paraId="3516D3E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C34102D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18,940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45D56CE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18,143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BD7E91D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16,749</w:t>
                                    </w:r>
                                  </w:p>
                                </w:tc>
                              </w:tr>
                            </w:tbl>
                            <w:p w14:paraId="47CD157F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4737C2E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44C0726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3BB111A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Actual Full Time Equivalent Students (FTES) from Annual CCFS 320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7"/>
                                <w:gridCol w:w="2053"/>
                                <w:gridCol w:w="2129"/>
                              </w:tblGrid>
                              <w:tr w:rsidR="00A048B1" w14:paraId="36CFED1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A8BD330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18,145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131898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17,596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47565D1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16,995</w:t>
                                    </w:r>
                                  </w:p>
                                </w:tc>
                              </w:tr>
                            </w:tbl>
                            <w:p w14:paraId="61C7C0AE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3DF7A2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0E3A375C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384010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19.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59"/>
                          <w:gridCol w:w="6359"/>
                        </w:tblGrid>
                        <w:tr w:rsidR="00A048B1" w14:paraId="72242A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AFE7910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9"/>
                                <w:gridCol w:w="2064"/>
                                <w:gridCol w:w="2141"/>
                              </w:tblGrid>
                              <w:tr w:rsidR="00A048B1" w14:paraId="31289D9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F771230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60177D5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15EE94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7E327E4C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3626CFFA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7071D1B0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Number of FTES shifted into the fiscal year, or out of the fiscal year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2"/>
                                <w:gridCol w:w="2058"/>
                                <w:gridCol w:w="2134"/>
                              </w:tblGrid>
                              <w:tr w:rsidR="00A048B1" w14:paraId="0D9ABD6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9863DB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DFA0A78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C705C88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14:paraId="0461C748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0573DA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5637015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A6A6AA2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20.</w:t>
                        </w:r>
                      </w:p>
                    </w:tc>
                    <w:tc>
                      <w:tcPr>
                        <w:tcW w:w="4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"/>
                          <w:gridCol w:w="9856"/>
                          <w:gridCol w:w="2565"/>
                        </w:tblGrid>
                        <w:tr w:rsidR="00A048B1" w14:paraId="0AC8C25F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F89BB1F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a.</w:t>
                              </w:r>
                            </w:p>
                          </w:tc>
                          <w:tc>
                            <w:tcPr>
                              <w:tcW w:w="39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1DC47D0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During the reporting period, did the district settle any contracts with employee bargaining units?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70"/>
                              </w:tblGrid>
                              <w:tr w:rsidR="00A048B1" w14:paraId="4208D32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6ABBCF33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Yes</w:t>
                                    </w:r>
                                  </w:p>
                                </w:tc>
                              </w:tr>
                            </w:tbl>
                            <w:p w14:paraId="67999A7E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4280775D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2D56DE2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b.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0E559D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Did any negotiations remain open?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70"/>
                              </w:tblGrid>
                              <w:tr w:rsidR="00A048B1" w14:paraId="122D401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9B50FD5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14:paraId="6D00606F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631065CE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56FFA22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c.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3DBD1E7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Describe significant impacts of settlements. If any negotiations remain open over one year, describe length of negotiations, and issues</w:t>
                              </w:r>
                            </w:p>
                          </w:tc>
                        </w:tr>
                        <w:tr w:rsidR="00A048B1" w14:paraId="1F4C664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4750" w:type="pct"/>
                                <w:jc w:val="center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978"/>
                              </w:tblGrid>
                              <w:tr w:rsidR="00A048B1" w14:paraId="36AEADAA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71E7657" w14:textId="77777777" w:rsidR="00A048B1" w:rsidRDefault="00A048B1">
                                    <w:pPr>
                                      <w:framePr w:hSpace="30" w:wrap="around" w:vAnchor="text" w:hAnchor="tex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 xml:space="preserve">None, COLA was within budget and included in </w:t>
                                    </w:r>
                                    <w:proofErr w:type="gramStart"/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3 year</w:t>
                                    </w:r>
                                    <w:proofErr w:type="gramEnd"/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 xml:space="preserve"> projections.</w:t>
                                    </w:r>
                                  </w:p>
                                </w:tc>
                              </w:tr>
                            </w:tbl>
                            <w:p w14:paraId="6649263A" w14:textId="77777777" w:rsidR="00A048B1" w:rsidRDefault="00A048B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FB5D4C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3BC43F" w14:textId="77777777" w:rsidR="00A048B1" w:rsidRDefault="00A048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048B1" w14:paraId="33FFA27E" w14:textId="77777777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CDE60F" w14:textId="77777777" w:rsidR="00A048B1" w:rsidRDefault="00A048B1">
                  <w:pPr>
                    <w:framePr w:hSpace="30" w:wrap="around" w:vAnchor="text" w:hAnchor="text"/>
                  </w:pPr>
                  <w:r>
                    <w:t> </w:t>
                  </w:r>
                </w:p>
              </w:tc>
            </w:tr>
            <w:tr w:rsidR="00A048B1" w14:paraId="18AC0EF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1099BD4" w14:textId="77777777" w:rsidR="00A048B1" w:rsidRDefault="00A048B1">
                  <w:pPr>
                    <w:framePr w:hSpace="30" w:wrap="around" w:vAnchor="text" w:hAnchor="text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College Data</w:t>
                  </w:r>
                </w:p>
              </w:tc>
            </w:tr>
            <w:tr w:rsidR="00A048B1" w14:paraId="62CC789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50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7"/>
                    <w:gridCol w:w="12913"/>
                  </w:tblGrid>
                  <w:tr w:rsidR="00A048B1" w14:paraId="51A35820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BC74325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21.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"/>
                          <w:gridCol w:w="6077"/>
                          <w:gridCol w:w="6344"/>
                        </w:tblGrid>
                        <w:tr w:rsidR="00A048B1" w14:paraId="12E5DC65" w14:textId="77777777">
                          <w:trPr>
                            <w:trHeight w:val="60"/>
                            <w:tblCellSpacing w:w="15" w:type="dxa"/>
                          </w:trPr>
                          <w:tc>
                            <w:tcPr>
                              <w:tcW w:w="5000" w:type="pct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4667B05E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A048B1" w14:paraId="443E58C4" w14:textId="77777777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744C4C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NOTE: </w:t>
                              </w:r>
                              <w:r>
                                <w:t xml:space="preserve">For a single college </w:t>
                              </w:r>
                              <w:proofErr w:type="gramStart"/>
                              <w:r>
                                <w:t>district</w:t>
                              </w:r>
                              <w:proofErr w:type="gramEnd"/>
                              <w:r>
                                <w:t xml:space="preserve"> the information is the same that was entered into the District section of the report.</w:t>
                              </w:r>
                            </w:p>
                          </w:tc>
                        </w:tr>
                        <w:tr w:rsidR="00A048B1" w14:paraId="0316958A" w14:textId="77777777">
                          <w:trPr>
                            <w:trHeight w:val="60"/>
                            <w:tblCellSpacing w:w="15" w:type="dxa"/>
                          </w:trPr>
                          <w:tc>
                            <w:tcPr>
                              <w:tcW w:w="5000" w:type="pct"/>
                              <w:gridSpan w:val="3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6E039D0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A048B1" w14:paraId="019530F9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47392B9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4"/>
                                <w:gridCol w:w="2059"/>
                                <w:gridCol w:w="2136"/>
                              </w:tblGrid>
                              <w:tr w:rsidR="00A048B1" w14:paraId="5D3490D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0D0708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77A4AD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9967C8A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44A4CE90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3132B978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3847EF2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a.</w:t>
                              </w:r>
                            </w:p>
                          </w:tc>
                          <w:tc>
                            <w:tcPr>
                              <w:tcW w:w="19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D06F67D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Final Adopted Budget – budgeted Full Time Equivalent Students (FTES) (Annual Target)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8"/>
                                <w:gridCol w:w="2073"/>
                                <w:gridCol w:w="2088"/>
                              </w:tblGrid>
                              <w:tr w:rsidR="00A048B1" w14:paraId="7AE5278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F2ADFE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4,104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ADD114A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3,852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DED125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3,509</w:t>
                                    </w:r>
                                  </w:p>
                                </w:tc>
                              </w:tr>
                            </w:tbl>
                            <w:p w14:paraId="442A98BF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3271EDB0" w14:textId="77777777">
                          <w:trPr>
                            <w:tblCellSpacing w:w="15" w:type="dxa"/>
                          </w:trPr>
                          <w:tc>
                            <w:tcPr>
                              <w:tcW w:w="1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02020185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lastRenderedPageBreak/>
                                <w:t>b.</w:t>
                              </w:r>
                            </w:p>
                          </w:tc>
                          <w:tc>
                            <w:tcPr>
                              <w:tcW w:w="19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2010563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Actual Full Time Equivalent Students (FTES) from Annual CCFS 320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88"/>
                                <w:gridCol w:w="2073"/>
                                <w:gridCol w:w="2088"/>
                              </w:tblGrid>
                              <w:tr w:rsidR="00A048B1" w14:paraId="1643045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1C38780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3,959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D61F6A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3,661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23FD7B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3,563</w:t>
                                    </w:r>
                                  </w:p>
                                </w:tc>
                              </w:tr>
                            </w:tbl>
                            <w:p w14:paraId="240A191B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B83A59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3B07EE2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02789DC5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lastRenderedPageBreak/>
                          <w:t xml:space="preserve">22.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59"/>
                          <w:gridCol w:w="6359"/>
                        </w:tblGrid>
                        <w:tr w:rsidR="00A048B1" w14:paraId="300DCB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68492F62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9"/>
                                <w:gridCol w:w="2064"/>
                                <w:gridCol w:w="2141"/>
                              </w:tblGrid>
                              <w:tr w:rsidR="00A048B1" w14:paraId="5895283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AABB1DF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07D39EBE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C7D939F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6D3547BB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414AD8BC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C3707CF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Final Unrestricted General Fund allocation from the District (for Single College Districts, use the number in 4a.)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2"/>
                                <w:gridCol w:w="2058"/>
                                <w:gridCol w:w="2134"/>
                              </w:tblGrid>
                              <w:tr w:rsidR="00A048B1" w14:paraId="6F32354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63360FA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$ 27,676,508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C1C02F3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$ 28,067,782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9AA23F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$ 30,403,066</w:t>
                                    </w:r>
                                  </w:p>
                                </w:tc>
                              </w:tr>
                            </w:tbl>
                            <w:p w14:paraId="74321B36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F697059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34FD163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A49519F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23.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59"/>
                          <w:gridCol w:w="6359"/>
                        </w:tblGrid>
                        <w:tr w:rsidR="00A048B1" w14:paraId="586B1623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29CD24B8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9"/>
                                <w:gridCol w:w="2064"/>
                                <w:gridCol w:w="2141"/>
                              </w:tblGrid>
                              <w:tr w:rsidR="00A048B1" w14:paraId="558C8F3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E066629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689F908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6235BF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0C5FF5F3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3AAC9415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F3D12A9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Final Unrestricted General Fund Expenditures (for Single College Districts, use the number in 6a.)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2"/>
                                <w:gridCol w:w="2058"/>
                                <w:gridCol w:w="2134"/>
                              </w:tblGrid>
                              <w:tr w:rsidR="00A048B1" w14:paraId="455B1B7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5019DFD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$ 26,128,238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A16960E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$ 26,284,255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F8751D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$ 28,979,795</w:t>
                                    </w:r>
                                  </w:p>
                                </w:tc>
                              </w:tr>
                            </w:tbl>
                            <w:p w14:paraId="53388754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B9B90E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138B32C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6C4B1F4A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 xml:space="preserve">24.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59"/>
                          <w:gridCol w:w="6359"/>
                        </w:tblGrid>
                        <w:tr w:rsidR="00A048B1" w14:paraId="42184318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18FC40C3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9"/>
                                <w:gridCol w:w="2064"/>
                                <w:gridCol w:w="2141"/>
                              </w:tblGrid>
                              <w:tr w:rsidR="00A048B1" w14:paraId="2F48AA2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04D3B74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DEE96F9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522B362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11B4045E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1869EAEC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7D2CB5B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Final Unrestricted General Fund Ending Balance (for Single College Districts, use the number in 6d.)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2"/>
                                <w:gridCol w:w="2058"/>
                                <w:gridCol w:w="2134"/>
                              </w:tblGrid>
                              <w:tr w:rsidR="00A048B1" w14:paraId="02F7964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2CD04185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$ 1,548,270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C6E4E87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$ 1,783,527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3EC76843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$ 1,423,271</w:t>
                                    </w:r>
                                  </w:p>
                                </w:tc>
                              </w:tr>
                            </w:tbl>
                            <w:p w14:paraId="6F4DD825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66244B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42C4B9F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5E28CF58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25.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59"/>
                          <w:gridCol w:w="6359"/>
                        </w:tblGrid>
                        <w:tr w:rsidR="00A048B1" w14:paraId="16F1E270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EA739E2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9"/>
                                <w:gridCol w:w="2064"/>
                                <w:gridCol w:w="2141"/>
                              </w:tblGrid>
                              <w:tr w:rsidR="00A048B1" w14:paraId="17336D4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06487EA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16/17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3BBEFCAA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17/18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8EFEBBD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FY 18/19</w:t>
                                    </w:r>
                                  </w:p>
                                </w:tc>
                              </w:tr>
                            </w:tbl>
                            <w:p w14:paraId="2AF5134B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489A8E96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888B362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What percentage of the Unrestricted General Fund prior year Ending Balance did the District permit the College to carry forward into the next year's budget?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72"/>
                                <w:gridCol w:w="2058"/>
                                <w:gridCol w:w="2134"/>
                              </w:tblGrid>
                              <w:tr w:rsidR="00A048B1" w14:paraId="3F89E6E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F56A87F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100 %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A8AC736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100 %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09092981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100 %</w:t>
                                    </w:r>
                                  </w:p>
                                </w:tc>
                              </w:tr>
                            </w:tbl>
                            <w:p w14:paraId="286BBF67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C5CE4DC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70BDD9FF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102018AC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>26.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59"/>
                          <w:gridCol w:w="6359"/>
                        </w:tblGrid>
                        <w:tr w:rsidR="00A048B1" w14:paraId="190136CE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3A5F3854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99"/>
                                <w:gridCol w:w="2085"/>
                                <w:gridCol w:w="2100"/>
                              </w:tblGrid>
                              <w:tr w:rsidR="00A048B1" w14:paraId="125354A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7200D10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Cohort Year 2014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4608DB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Cohort Year 2015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272A06CB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center"/>
                                    </w:pPr>
                                    <w:r>
                                      <w:t>Cohort Year 2016</w:t>
                                    </w:r>
                                  </w:p>
                                </w:tc>
                              </w:tr>
                            </w:tbl>
                            <w:p w14:paraId="21E2E894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048B1" w14:paraId="61D7F492" w14:textId="77777777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14:paraId="5EA049C9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USDE official cohort Student Loan Default Rate (FSLD) (3 year rate)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93"/>
                                <w:gridCol w:w="2078"/>
                                <w:gridCol w:w="2093"/>
                              </w:tblGrid>
                              <w:tr w:rsidR="00A048B1" w14:paraId="5429F97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63B92C3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15 %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767A2E82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14 %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4857321A" w14:textId="77777777" w:rsidR="00A048B1" w:rsidRDefault="00A048B1">
                                    <w:pPr>
                                      <w:framePr w:hSpace="30" w:wrap="around" w:vAnchor="text" w:hAnchor="text"/>
                                      <w:jc w:val="righ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25 %</w:t>
                                    </w:r>
                                  </w:p>
                                </w:tc>
                              </w:tr>
                            </w:tbl>
                            <w:p w14:paraId="69544B41" w14:textId="77777777" w:rsidR="00A048B1" w:rsidRDefault="00A048B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CE7DD3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48B1" w14:paraId="64C0E0F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2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14:paraId="3E60FD61" w14:textId="77777777" w:rsidR="00A048B1" w:rsidRDefault="00A048B1">
                        <w:pPr>
                          <w:framePr w:hSpace="30" w:wrap="around" w:vAnchor="text" w:hAnchor="text"/>
                        </w:pPr>
                        <w:r>
                          <w:t xml:space="preserve">27. </w:t>
                        </w:r>
                      </w:p>
                    </w:tc>
                    <w:tc>
                      <w:tcPr>
                        <w:tcW w:w="4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47"/>
                          <w:gridCol w:w="2571"/>
                        </w:tblGrid>
                        <w:tr w:rsidR="00A048B1" w14:paraId="158BCB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4000" w:type="pct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29E541E4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Were there any executive or senior administration leadership changes at the College during the fiscal year, including June 30? List for the College or for Single College District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5B1D7E86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rPr>
                                  <w:rStyle w:val="Strong"/>
                                  <w:color w:val="008000"/>
                                </w:rPr>
                                <w:t>Yes</w:t>
                              </w:r>
                            </w:p>
                          </w:tc>
                        </w:tr>
                        <w:tr w:rsidR="00A048B1" w14:paraId="7D310CD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2F08BC6A" w14:textId="77777777" w:rsidR="00A048B1" w:rsidRDefault="00A048B1">
                              <w:pPr>
                                <w:framePr w:hSpace="30" w:wrap="around" w:vAnchor="text" w:hAnchor="text"/>
                              </w:pPr>
                              <w:r>
                                <w:t>Please describe the leadership change(s)</w:t>
                              </w:r>
                            </w:p>
                          </w:tc>
                        </w:tr>
                        <w:tr w:rsidR="00A048B1" w14:paraId="09973C4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tcMar>
                                <w:top w:w="60" w:type="dxa"/>
                                <w:left w:w="60" w:type="dxa"/>
                                <w:bottom w:w="6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4750" w:type="pct"/>
                                <w:jc w:val="center"/>
                                <w:tblCellSpacing w:w="15" w:type="dxa"/>
                                <w:tblBorders>
                                  <w:top w:val="outset" w:sz="8" w:space="0" w:color="0066FF"/>
                                  <w:left w:val="outset" w:sz="8" w:space="0" w:color="0066FF"/>
                                  <w:bottom w:val="outset" w:sz="8" w:space="0" w:color="0066FF"/>
                                  <w:right w:val="outset" w:sz="8" w:space="0" w:color="0066FF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892"/>
                              </w:tblGrid>
                              <w:tr w:rsidR="00A048B1" w14:paraId="2465A158" w14:textId="77777777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8" w:space="0" w:color="0066FF"/>
                                      <w:left w:val="outset" w:sz="8" w:space="0" w:color="0066FF"/>
                                      <w:bottom w:val="outset" w:sz="8" w:space="0" w:color="0066FF"/>
                                      <w:right w:val="outset" w:sz="8" w:space="0" w:color="0066FF"/>
                                    </w:tcBorders>
                                    <w:tcMar>
                                      <w:top w:w="60" w:type="dxa"/>
                                      <w:left w:w="60" w:type="dxa"/>
                                      <w:bottom w:w="60" w:type="dxa"/>
                                      <w:right w:w="60" w:type="dxa"/>
                                    </w:tcMar>
                                    <w:vAlign w:val="center"/>
                                    <w:hideMark/>
                                  </w:tcPr>
                                  <w:p w14:paraId="5DC6883E" w14:textId="77777777" w:rsidR="00A048B1" w:rsidRDefault="00A048B1">
                                    <w:pPr>
                                      <w:framePr w:hSpace="30" w:wrap="around" w:vAnchor="text" w:hAnchor="text"/>
                                    </w:pP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lastRenderedPageBreak/>
                                      <w:t>Graciano Mendoza became the College Vice President of Administrative Services since January 11, 2019.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8000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color w:val="008000"/>
                                      </w:rPr>
                                      <w:t>Charlene Perlas became the Vice President of Student Services since August 27, 2018.</w:t>
                                    </w:r>
                                  </w:p>
                                </w:tc>
                              </w:tr>
                            </w:tbl>
                            <w:p w14:paraId="69EB793E" w14:textId="77777777" w:rsidR="00A048B1" w:rsidRDefault="00A048B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F05A32" w14:textId="77777777" w:rsidR="00A048B1" w:rsidRDefault="00A048B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8260E8" w14:textId="77777777" w:rsidR="00A048B1" w:rsidRDefault="00A048B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93A8681" w14:textId="77777777" w:rsidR="00A048B1" w:rsidRDefault="00A048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048B1" w14:paraId="60E77DB3" w14:textId="77777777" w:rsidTr="00A048B1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14:paraId="7A31BB33" w14:textId="77777777" w:rsidR="00A048B1" w:rsidRDefault="00A048B1">
            <w:r>
              <w:lastRenderedPageBreak/>
              <w:t> </w:t>
            </w:r>
          </w:p>
        </w:tc>
      </w:tr>
      <w:tr w:rsidR="00A048B1" w14:paraId="1E62DDB7" w14:textId="77777777" w:rsidTr="00A048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CE24B4" w14:textId="77777777" w:rsidR="00A048B1" w:rsidRDefault="00A048B1">
            <w:r>
              <w:rPr>
                <w:rStyle w:val="Strong"/>
              </w:rPr>
              <w:t xml:space="preserve">The data included in this report </w:t>
            </w:r>
            <w:proofErr w:type="gramStart"/>
            <w:r>
              <w:rPr>
                <w:rStyle w:val="Strong"/>
              </w:rPr>
              <w:t>are certified</w:t>
            </w:r>
            <w:proofErr w:type="gramEnd"/>
            <w:r>
              <w:rPr>
                <w:rStyle w:val="Strong"/>
              </w:rPr>
              <w:t xml:space="preserve"> as a complete and accurate representation of the reporting college.</w:t>
            </w:r>
          </w:p>
        </w:tc>
      </w:tr>
      <w:tr w:rsidR="00A048B1" w14:paraId="2D492116" w14:textId="77777777" w:rsidTr="00A048B1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14:paraId="51E08487" w14:textId="77777777" w:rsidR="00A048B1" w:rsidRDefault="00A048B1">
            <w:r>
              <w:t> </w:t>
            </w:r>
          </w:p>
        </w:tc>
      </w:tr>
      <w:tr w:rsidR="00A048B1" w14:paraId="15B73978" w14:textId="77777777" w:rsidTr="00A048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870E00" w14:textId="77777777" w:rsidR="00A048B1" w:rsidRDefault="00A048B1">
            <w:pPr>
              <w:pStyle w:val="NormalWeb"/>
            </w:pPr>
            <w:r>
              <w:t>If you need additional assistance, please contact the commission.</w:t>
            </w:r>
          </w:p>
          <w:p w14:paraId="7D30FB00" w14:textId="77777777" w:rsidR="00A048B1" w:rsidRDefault="00A048B1">
            <w:pPr>
              <w:pStyle w:val="NormalWeb"/>
            </w:pPr>
            <w:r>
              <w:t>Sincerely,</w:t>
            </w:r>
          </w:p>
          <w:p w14:paraId="5B1A2982" w14:textId="77777777" w:rsidR="00A048B1" w:rsidRDefault="00A048B1">
            <w:pPr>
              <w:pStyle w:val="NormalWeb"/>
            </w:pPr>
            <w:r>
              <w:t>ACCJC</w:t>
            </w:r>
            <w:r>
              <w:br/>
              <w:t>10 Commercial Blvd., Suite 204</w:t>
            </w:r>
            <w:r>
              <w:br/>
              <w:t>Novato, CA 94949</w:t>
            </w:r>
            <w:r>
              <w:br/>
              <w:t xml:space="preserve">email: </w:t>
            </w:r>
            <w:hyperlink r:id="rId17" w:history="1">
              <w:r>
                <w:rPr>
                  <w:rStyle w:val="Hyperlink"/>
                </w:rPr>
                <w:t>support@accjc.org</w:t>
              </w:r>
            </w:hyperlink>
            <w:r>
              <w:br/>
              <w:t xml:space="preserve">phone: 415-506-0234 </w:t>
            </w:r>
          </w:p>
        </w:tc>
      </w:tr>
    </w:tbl>
    <w:p w14:paraId="312470E2" w14:textId="77777777" w:rsidR="009C06E1" w:rsidRDefault="009C06E1">
      <w:bookmarkStart w:id="0" w:name="_GoBack"/>
      <w:bookmarkEnd w:id="0"/>
    </w:p>
    <w:sectPr w:rsidR="009C06E1" w:rsidSect="006455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B1"/>
    <w:rsid w:val="00645525"/>
    <w:rsid w:val="009C06E1"/>
    <w:rsid w:val="00A0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7596"/>
  <w15:chartTrackingRefBased/>
  <w15:docId w15:val="{50EF6557-A77C-4FB5-A225-F61C161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8B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48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48B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04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ccjc.org" TargetMode="External"/><Relationship Id="rId13" Type="http://schemas.openxmlformats.org/officeDocument/2006/relationships/hyperlink" Target="mailto:moorej@smccd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upport@accjc.org" TargetMode="External"/><Relationship Id="rId12" Type="http://schemas.openxmlformats.org/officeDocument/2006/relationships/hyperlink" Target="mailto:slaterb@smccd.edu" TargetMode="External"/><Relationship Id="rId17" Type="http://schemas.openxmlformats.org/officeDocument/2006/relationships/hyperlink" Target="mailto:support@accj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laterb@smccd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ndozag@smccd.ed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moorej@smccd.ed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oorej@smccd.edu" TargetMode="External"/><Relationship Id="rId14" Type="http://schemas.openxmlformats.org/officeDocument/2006/relationships/hyperlink" Target="https://survey.accjc.org/fiscal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49511E-2788-4C96-948B-B1ED1872A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B46FD-FEF4-40B2-9323-0BBC66A01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603CB-E790-418E-865B-72D6BBA209A1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bb5bbb0b-6c89-44d7-be61-0adfe653f983"/>
    <ds:schemaRef ds:uri="http://schemas.openxmlformats.org/package/2006/metadata/core-properties"/>
    <ds:schemaRef ds:uri="http://schemas.microsoft.com/office/infopath/2007/PartnerControls"/>
    <ds:schemaRef ds:uri="2bc55ecc-363e-43e9-bfac-4ba2e86f45e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2</cp:revision>
  <dcterms:created xsi:type="dcterms:W3CDTF">2021-02-10T20:54:00Z</dcterms:created>
  <dcterms:modified xsi:type="dcterms:W3CDTF">2021-02-10T20:55:00Z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