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0785" w14:textId="77777777" w:rsidR="008006C2" w:rsidRDefault="000130D7">
      <w:pPr>
        <w:jc w:val="center"/>
        <w:rPr>
          <w:b/>
          <w:sz w:val="20"/>
          <w:szCs w:val="20"/>
        </w:rPr>
      </w:pPr>
      <w:bookmarkStart w:id="0" w:name="_GoBack"/>
      <w:bookmarkEnd w:id="0"/>
      <w:r>
        <w:rPr>
          <w:b/>
          <w:sz w:val="20"/>
          <w:szCs w:val="20"/>
        </w:rPr>
        <w:t xml:space="preserve">Checklist for Creating a </w:t>
      </w:r>
      <w:r w:rsidR="00374B21">
        <w:rPr>
          <w:b/>
          <w:sz w:val="20"/>
          <w:szCs w:val="20"/>
        </w:rPr>
        <w:t>Syllabus</w:t>
      </w:r>
      <w:r>
        <w:rPr>
          <w:b/>
          <w:sz w:val="20"/>
          <w:szCs w:val="20"/>
        </w:rPr>
        <w:t xml:space="preserve"> Using Universal Design</w:t>
      </w:r>
      <w:r w:rsidR="00880F07">
        <w:rPr>
          <w:b/>
          <w:sz w:val="20"/>
          <w:szCs w:val="20"/>
        </w:rPr>
        <w:t xml:space="preserve"> Best Practices</w:t>
      </w:r>
    </w:p>
    <w:p w14:paraId="6C90710D" w14:textId="77777777" w:rsidR="008006C2" w:rsidRDefault="008006C2">
      <w:pPr>
        <w:jc w:val="center"/>
        <w:rPr>
          <w:sz w:val="16"/>
          <w:szCs w:val="16"/>
        </w:rPr>
      </w:pPr>
    </w:p>
    <w:p w14:paraId="7C4DE399" w14:textId="77777777" w:rsidR="00880F07" w:rsidRDefault="00880F07">
      <w:pPr>
        <w:jc w:val="center"/>
        <w:rPr>
          <w:sz w:val="16"/>
          <w:szCs w:val="16"/>
        </w:rPr>
      </w:pPr>
    </w:p>
    <w:tbl>
      <w:tblPr>
        <w:tblStyle w:val="a"/>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8040"/>
        <w:gridCol w:w="825"/>
      </w:tblGrid>
      <w:tr w:rsidR="008006C2" w14:paraId="522F52CC" w14:textId="77777777">
        <w:trPr>
          <w:trHeight w:val="280"/>
        </w:trPr>
        <w:tc>
          <w:tcPr>
            <w:tcW w:w="2025" w:type="dxa"/>
            <w:tcMar>
              <w:top w:w="100" w:type="dxa"/>
              <w:left w:w="100" w:type="dxa"/>
              <w:bottom w:w="100" w:type="dxa"/>
              <w:right w:w="100" w:type="dxa"/>
            </w:tcMar>
          </w:tcPr>
          <w:p w14:paraId="532169BB" w14:textId="77777777" w:rsidR="008006C2" w:rsidRDefault="00374B21">
            <w:pPr>
              <w:widowControl w:val="0"/>
              <w:spacing w:line="240" w:lineRule="auto"/>
              <w:jc w:val="center"/>
              <w:rPr>
                <w:b/>
                <w:sz w:val="18"/>
                <w:szCs w:val="18"/>
              </w:rPr>
            </w:pPr>
            <w:r>
              <w:rPr>
                <w:b/>
                <w:sz w:val="18"/>
                <w:szCs w:val="18"/>
              </w:rPr>
              <w:t>Elements</w:t>
            </w:r>
          </w:p>
        </w:tc>
        <w:tc>
          <w:tcPr>
            <w:tcW w:w="8040" w:type="dxa"/>
            <w:tcMar>
              <w:top w:w="100" w:type="dxa"/>
              <w:left w:w="100" w:type="dxa"/>
              <w:bottom w:w="100" w:type="dxa"/>
              <w:right w:w="100" w:type="dxa"/>
            </w:tcMar>
          </w:tcPr>
          <w:p w14:paraId="43E1FC3B" w14:textId="77777777" w:rsidR="008006C2" w:rsidRDefault="00374B21">
            <w:pPr>
              <w:widowControl w:val="0"/>
              <w:spacing w:line="240" w:lineRule="auto"/>
              <w:jc w:val="center"/>
              <w:rPr>
                <w:b/>
                <w:sz w:val="18"/>
                <w:szCs w:val="18"/>
              </w:rPr>
            </w:pPr>
            <w:r>
              <w:rPr>
                <w:b/>
                <w:sz w:val="18"/>
                <w:szCs w:val="18"/>
              </w:rPr>
              <w:t>Exemplary Universally Designed Syllabus</w:t>
            </w:r>
          </w:p>
        </w:tc>
        <w:tc>
          <w:tcPr>
            <w:tcW w:w="825" w:type="dxa"/>
            <w:tcMar>
              <w:top w:w="100" w:type="dxa"/>
              <w:left w:w="100" w:type="dxa"/>
              <w:bottom w:w="100" w:type="dxa"/>
              <w:right w:w="100" w:type="dxa"/>
            </w:tcMar>
          </w:tcPr>
          <w:p w14:paraId="4F964058" w14:textId="77777777" w:rsidR="008006C2" w:rsidRDefault="00374B21">
            <w:pPr>
              <w:widowControl w:val="0"/>
              <w:spacing w:line="240" w:lineRule="auto"/>
              <w:jc w:val="center"/>
              <w:rPr>
                <w:b/>
                <w:sz w:val="18"/>
                <w:szCs w:val="18"/>
              </w:rPr>
            </w:pPr>
            <w:r>
              <w:rPr>
                <w:b/>
                <w:sz w:val="18"/>
                <w:szCs w:val="18"/>
              </w:rPr>
              <w:t>Check</w:t>
            </w:r>
          </w:p>
        </w:tc>
      </w:tr>
      <w:tr w:rsidR="008006C2" w14:paraId="6469ADD8" w14:textId="77777777">
        <w:tc>
          <w:tcPr>
            <w:tcW w:w="20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C884C59" w14:textId="77777777" w:rsidR="008006C2" w:rsidRDefault="00374B21">
            <w:pPr>
              <w:widowControl w:val="0"/>
              <w:jc w:val="center"/>
              <w:rPr>
                <w:b/>
                <w:sz w:val="18"/>
                <w:szCs w:val="18"/>
              </w:rPr>
            </w:pPr>
            <w:r>
              <w:rPr>
                <w:b/>
                <w:sz w:val="18"/>
                <w:szCs w:val="18"/>
              </w:rPr>
              <w:t>Instructor Information</w:t>
            </w:r>
          </w:p>
        </w:tc>
        <w:tc>
          <w:tcPr>
            <w:tcW w:w="80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3E5F649" w14:textId="77777777" w:rsidR="008006C2" w:rsidRDefault="00374B21">
            <w:pPr>
              <w:widowControl w:val="0"/>
              <w:rPr>
                <w:sz w:val="18"/>
                <w:szCs w:val="18"/>
              </w:rPr>
            </w:pPr>
            <w:r>
              <w:rPr>
                <w:sz w:val="18"/>
                <w:szCs w:val="18"/>
              </w:rPr>
              <w:t xml:space="preserve">Syllabus offers </w:t>
            </w:r>
            <w:r>
              <w:rPr>
                <w:sz w:val="18"/>
                <w:szCs w:val="18"/>
                <w:u w:val="single"/>
              </w:rPr>
              <w:t>varied</w:t>
            </w:r>
            <w:r>
              <w:rPr>
                <w:sz w:val="18"/>
                <w:szCs w:val="18"/>
              </w:rPr>
              <w:t xml:space="preserve"> ways to contact instructor for student questions or concerns and provides brief overview of instructor.</w:t>
            </w:r>
          </w:p>
        </w:tc>
        <w:tc>
          <w:tcPr>
            <w:tcW w:w="825" w:type="dxa"/>
            <w:tcMar>
              <w:top w:w="100" w:type="dxa"/>
              <w:left w:w="100" w:type="dxa"/>
              <w:bottom w:w="100" w:type="dxa"/>
              <w:right w:w="100" w:type="dxa"/>
            </w:tcMar>
          </w:tcPr>
          <w:p w14:paraId="7825FD0C" w14:textId="77777777" w:rsidR="008006C2" w:rsidRDefault="008006C2">
            <w:pPr>
              <w:widowControl w:val="0"/>
              <w:spacing w:line="240" w:lineRule="auto"/>
              <w:rPr>
                <w:sz w:val="18"/>
                <w:szCs w:val="18"/>
              </w:rPr>
            </w:pPr>
          </w:p>
        </w:tc>
      </w:tr>
      <w:tr w:rsidR="008006C2" w14:paraId="71F7D240" w14:textId="77777777">
        <w:tc>
          <w:tcPr>
            <w:tcW w:w="20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53F144E" w14:textId="77777777" w:rsidR="008006C2" w:rsidRDefault="00374B21">
            <w:pPr>
              <w:widowControl w:val="0"/>
              <w:jc w:val="center"/>
              <w:rPr>
                <w:b/>
                <w:sz w:val="18"/>
                <w:szCs w:val="18"/>
              </w:rPr>
            </w:pPr>
            <w:r>
              <w:rPr>
                <w:b/>
                <w:sz w:val="18"/>
                <w:szCs w:val="18"/>
              </w:rPr>
              <w:t>Textbooks</w:t>
            </w:r>
          </w:p>
        </w:tc>
        <w:tc>
          <w:tcPr>
            <w:tcW w:w="8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FFAD033" w14:textId="77777777" w:rsidR="008006C2" w:rsidRDefault="00374B21">
            <w:pPr>
              <w:widowControl w:val="0"/>
              <w:rPr>
                <w:sz w:val="18"/>
                <w:szCs w:val="18"/>
              </w:rPr>
            </w:pPr>
            <w:r>
              <w:rPr>
                <w:sz w:val="18"/>
                <w:szCs w:val="18"/>
              </w:rPr>
              <w:t>Syllabus lists required and recommended textbooks with information about where they can be purchased. Electronic equivalent provided or texts ordered early to ensure timely conversion in an alternative format. Short statement provided as to why the textbook was selected.</w:t>
            </w:r>
          </w:p>
        </w:tc>
        <w:tc>
          <w:tcPr>
            <w:tcW w:w="825" w:type="dxa"/>
            <w:tcMar>
              <w:top w:w="100" w:type="dxa"/>
              <w:left w:w="100" w:type="dxa"/>
              <w:bottom w:w="100" w:type="dxa"/>
              <w:right w:w="100" w:type="dxa"/>
            </w:tcMar>
          </w:tcPr>
          <w:p w14:paraId="74120286" w14:textId="77777777" w:rsidR="008006C2" w:rsidRDefault="008006C2">
            <w:pPr>
              <w:widowControl w:val="0"/>
              <w:spacing w:line="240" w:lineRule="auto"/>
              <w:rPr>
                <w:sz w:val="18"/>
                <w:szCs w:val="18"/>
              </w:rPr>
            </w:pPr>
          </w:p>
        </w:tc>
      </w:tr>
      <w:tr w:rsidR="008006C2" w14:paraId="189C46F8" w14:textId="77777777">
        <w:tc>
          <w:tcPr>
            <w:tcW w:w="20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B49DFF4" w14:textId="77777777" w:rsidR="008006C2" w:rsidRPr="000130D7" w:rsidRDefault="00374B21">
            <w:pPr>
              <w:widowControl w:val="0"/>
              <w:jc w:val="center"/>
              <w:rPr>
                <w:b/>
                <w:sz w:val="18"/>
                <w:szCs w:val="18"/>
              </w:rPr>
            </w:pPr>
            <w:r w:rsidRPr="000130D7">
              <w:rPr>
                <w:b/>
                <w:sz w:val="18"/>
                <w:szCs w:val="18"/>
              </w:rPr>
              <w:t>Course Assignments</w:t>
            </w:r>
          </w:p>
          <w:p w14:paraId="6C217379" w14:textId="77777777" w:rsidR="008006C2" w:rsidRPr="000130D7" w:rsidRDefault="00374B21">
            <w:pPr>
              <w:widowControl w:val="0"/>
              <w:jc w:val="center"/>
              <w:rPr>
                <w:b/>
                <w:sz w:val="18"/>
                <w:szCs w:val="18"/>
              </w:rPr>
            </w:pPr>
            <w:r w:rsidRPr="000130D7">
              <w:rPr>
                <w:b/>
                <w:sz w:val="18"/>
                <w:szCs w:val="18"/>
              </w:rPr>
              <w:t>(explanation)</w:t>
            </w:r>
          </w:p>
        </w:tc>
        <w:tc>
          <w:tcPr>
            <w:tcW w:w="8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A57CF02" w14:textId="77777777" w:rsidR="008006C2" w:rsidRDefault="00374B21">
            <w:pPr>
              <w:widowControl w:val="0"/>
              <w:rPr>
                <w:sz w:val="18"/>
                <w:szCs w:val="18"/>
              </w:rPr>
            </w:pPr>
            <w:r>
              <w:rPr>
                <w:sz w:val="18"/>
                <w:szCs w:val="18"/>
              </w:rPr>
              <w:t>Syllabus clearly explains and links all learning objectives, course requirements/ assignments, and appropriate due dates.</w:t>
            </w:r>
          </w:p>
        </w:tc>
        <w:tc>
          <w:tcPr>
            <w:tcW w:w="825" w:type="dxa"/>
            <w:tcMar>
              <w:top w:w="100" w:type="dxa"/>
              <w:left w:w="100" w:type="dxa"/>
              <w:bottom w:w="100" w:type="dxa"/>
              <w:right w:w="100" w:type="dxa"/>
            </w:tcMar>
          </w:tcPr>
          <w:p w14:paraId="75AD68D9" w14:textId="77777777" w:rsidR="008006C2" w:rsidRDefault="008006C2">
            <w:pPr>
              <w:widowControl w:val="0"/>
              <w:spacing w:line="240" w:lineRule="auto"/>
              <w:rPr>
                <w:sz w:val="18"/>
                <w:szCs w:val="18"/>
              </w:rPr>
            </w:pPr>
          </w:p>
        </w:tc>
      </w:tr>
      <w:tr w:rsidR="008006C2" w14:paraId="38A665A7" w14:textId="77777777">
        <w:tc>
          <w:tcPr>
            <w:tcW w:w="20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E5B4E91" w14:textId="77777777" w:rsidR="008006C2" w:rsidRPr="000130D7" w:rsidRDefault="00374B21">
            <w:pPr>
              <w:widowControl w:val="0"/>
              <w:jc w:val="center"/>
              <w:rPr>
                <w:b/>
                <w:sz w:val="18"/>
                <w:szCs w:val="18"/>
              </w:rPr>
            </w:pPr>
            <w:r w:rsidRPr="000130D7">
              <w:rPr>
                <w:b/>
                <w:sz w:val="18"/>
                <w:szCs w:val="18"/>
              </w:rPr>
              <w:t>Course Assignments</w:t>
            </w:r>
          </w:p>
          <w:p w14:paraId="4FE1EC8A" w14:textId="77777777" w:rsidR="008006C2" w:rsidRPr="000130D7" w:rsidRDefault="000130D7">
            <w:pPr>
              <w:widowControl w:val="0"/>
              <w:jc w:val="center"/>
              <w:rPr>
                <w:b/>
                <w:sz w:val="18"/>
                <w:szCs w:val="18"/>
              </w:rPr>
            </w:pPr>
            <w:r w:rsidRPr="000130D7">
              <w:rPr>
                <w:b/>
                <w:sz w:val="18"/>
                <w:szCs w:val="18"/>
              </w:rPr>
              <w:t>(examples</w:t>
            </w:r>
            <w:r w:rsidR="00374B21" w:rsidRPr="000130D7">
              <w:rPr>
                <w:b/>
                <w:sz w:val="18"/>
                <w:szCs w:val="18"/>
              </w:rPr>
              <w:t>)</w:t>
            </w:r>
          </w:p>
        </w:tc>
        <w:tc>
          <w:tcPr>
            <w:tcW w:w="8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93C3823" w14:textId="77777777" w:rsidR="008006C2" w:rsidRDefault="00374B21">
            <w:pPr>
              <w:widowControl w:val="0"/>
              <w:rPr>
                <w:sz w:val="18"/>
                <w:szCs w:val="18"/>
                <w:u w:val="single"/>
              </w:rPr>
            </w:pPr>
            <w:r>
              <w:rPr>
                <w:sz w:val="18"/>
                <w:szCs w:val="18"/>
              </w:rPr>
              <w:t xml:space="preserve">Syllabus provides detailed guidance on how to complete major course projects, activities or papers and </w:t>
            </w:r>
            <w:r>
              <w:rPr>
                <w:sz w:val="18"/>
                <w:szCs w:val="18"/>
                <w:u w:val="single"/>
              </w:rPr>
              <w:t>offers links to examples and illustrations as appropriate.</w:t>
            </w:r>
          </w:p>
        </w:tc>
        <w:tc>
          <w:tcPr>
            <w:tcW w:w="825" w:type="dxa"/>
            <w:tcMar>
              <w:top w:w="100" w:type="dxa"/>
              <w:left w:w="100" w:type="dxa"/>
              <w:bottom w:w="100" w:type="dxa"/>
              <w:right w:w="100" w:type="dxa"/>
            </w:tcMar>
          </w:tcPr>
          <w:p w14:paraId="06424D91" w14:textId="77777777" w:rsidR="008006C2" w:rsidRDefault="008006C2">
            <w:pPr>
              <w:widowControl w:val="0"/>
              <w:spacing w:line="240" w:lineRule="auto"/>
              <w:rPr>
                <w:sz w:val="18"/>
                <w:szCs w:val="18"/>
              </w:rPr>
            </w:pPr>
          </w:p>
        </w:tc>
      </w:tr>
      <w:tr w:rsidR="008006C2" w14:paraId="5EAEDDFB" w14:textId="77777777">
        <w:tc>
          <w:tcPr>
            <w:tcW w:w="20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296976D" w14:textId="77777777" w:rsidR="008006C2" w:rsidRPr="000130D7" w:rsidRDefault="00374B21">
            <w:pPr>
              <w:widowControl w:val="0"/>
              <w:jc w:val="center"/>
              <w:rPr>
                <w:b/>
                <w:sz w:val="18"/>
                <w:szCs w:val="18"/>
              </w:rPr>
            </w:pPr>
            <w:r w:rsidRPr="000130D7">
              <w:rPr>
                <w:b/>
                <w:sz w:val="18"/>
                <w:szCs w:val="18"/>
              </w:rPr>
              <w:t>Course Assignments</w:t>
            </w:r>
          </w:p>
          <w:p w14:paraId="463C0FAE" w14:textId="77777777" w:rsidR="008006C2" w:rsidRPr="000130D7" w:rsidRDefault="000130D7">
            <w:pPr>
              <w:widowControl w:val="0"/>
              <w:jc w:val="center"/>
              <w:rPr>
                <w:b/>
                <w:sz w:val="18"/>
                <w:szCs w:val="18"/>
              </w:rPr>
            </w:pPr>
            <w:r w:rsidRPr="000130D7">
              <w:rPr>
                <w:b/>
                <w:sz w:val="18"/>
                <w:szCs w:val="18"/>
              </w:rPr>
              <w:t>(submission</w:t>
            </w:r>
            <w:r w:rsidR="00374B21" w:rsidRPr="000130D7">
              <w:rPr>
                <w:b/>
                <w:sz w:val="18"/>
                <w:szCs w:val="18"/>
              </w:rPr>
              <w:t>)</w:t>
            </w:r>
          </w:p>
        </w:tc>
        <w:tc>
          <w:tcPr>
            <w:tcW w:w="8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932734F" w14:textId="77777777" w:rsidR="008006C2" w:rsidRDefault="00374B21">
            <w:pPr>
              <w:widowControl w:val="0"/>
              <w:rPr>
                <w:sz w:val="18"/>
                <w:szCs w:val="18"/>
              </w:rPr>
            </w:pPr>
            <w:r>
              <w:rPr>
                <w:sz w:val="18"/>
                <w:szCs w:val="18"/>
              </w:rPr>
              <w:t>Syllabus provides multiple ways for all students to submit course assignments. (i.e. har</w:t>
            </w:r>
            <w:r w:rsidR="000130D7">
              <w:rPr>
                <w:sz w:val="18"/>
                <w:szCs w:val="18"/>
              </w:rPr>
              <w:t>d copy, emailed, submitted via C</w:t>
            </w:r>
            <w:r>
              <w:rPr>
                <w:sz w:val="18"/>
                <w:szCs w:val="18"/>
              </w:rPr>
              <w:t>anvas)</w:t>
            </w:r>
          </w:p>
        </w:tc>
        <w:tc>
          <w:tcPr>
            <w:tcW w:w="825" w:type="dxa"/>
            <w:tcMar>
              <w:top w:w="100" w:type="dxa"/>
              <w:left w:w="100" w:type="dxa"/>
              <w:bottom w:w="100" w:type="dxa"/>
              <w:right w:w="100" w:type="dxa"/>
            </w:tcMar>
          </w:tcPr>
          <w:p w14:paraId="6F7E6328" w14:textId="77777777" w:rsidR="008006C2" w:rsidRDefault="008006C2">
            <w:pPr>
              <w:widowControl w:val="0"/>
              <w:spacing w:line="240" w:lineRule="auto"/>
              <w:rPr>
                <w:sz w:val="18"/>
                <w:szCs w:val="18"/>
              </w:rPr>
            </w:pPr>
          </w:p>
        </w:tc>
      </w:tr>
      <w:tr w:rsidR="008006C2" w14:paraId="06C12D3C" w14:textId="77777777">
        <w:tc>
          <w:tcPr>
            <w:tcW w:w="20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586C81D" w14:textId="77777777" w:rsidR="008006C2" w:rsidRPr="000130D7" w:rsidRDefault="00374B21">
            <w:pPr>
              <w:widowControl w:val="0"/>
              <w:jc w:val="center"/>
              <w:rPr>
                <w:b/>
                <w:sz w:val="18"/>
                <w:szCs w:val="18"/>
              </w:rPr>
            </w:pPr>
            <w:r w:rsidRPr="000130D7">
              <w:rPr>
                <w:b/>
                <w:sz w:val="18"/>
                <w:szCs w:val="18"/>
              </w:rPr>
              <w:t>Course Assignments</w:t>
            </w:r>
          </w:p>
          <w:p w14:paraId="4EB7E9E2" w14:textId="77777777" w:rsidR="008006C2" w:rsidRPr="000130D7" w:rsidRDefault="000130D7">
            <w:pPr>
              <w:widowControl w:val="0"/>
              <w:jc w:val="center"/>
              <w:rPr>
                <w:b/>
                <w:sz w:val="18"/>
                <w:szCs w:val="18"/>
              </w:rPr>
            </w:pPr>
            <w:r w:rsidRPr="000130D7">
              <w:rPr>
                <w:b/>
                <w:sz w:val="18"/>
                <w:szCs w:val="18"/>
              </w:rPr>
              <w:t>(grading</w:t>
            </w:r>
            <w:r w:rsidR="00374B21" w:rsidRPr="000130D7">
              <w:rPr>
                <w:b/>
                <w:sz w:val="18"/>
                <w:szCs w:val="18"/>
              </w:rPr>
              <w:t>)</w:t>
            </w:r>
          </w:p>
        </w:tc>
        <w:tc>
          <w:tcPr>
            <w:tcW w:w="8040" w:type="dxa"/>
            <w:tcMar>
              <w:top w:w="100" w:type="dxa"/>
              <w:left w:w="100" w:type="dxa"/>
              <w:bottom w:w="100" w:type="dxa"/>
              <w:right w:w="100" w:type="dxa"/>
            </w:tcMar>
          </w:tcPr>
          <w:p w14:paraId="00946BEE" w14:textId="77777777" w:rsidR="008006C2" w:rsidRDefault="00374B21">
            <w:pPr>
              <w:widowControl w:val="0"/>
              <w:spacing w:line="240" w:lineRule="auto"/>
              <w:rPr>
                <w:sz w:val="18"/>
                <w:szCs w:val="18"/>
              </w:rPr>
            </w:pPr>
            <w:r>
              <w:rPr>
                <w:sz w:val="18"/>
                <w:szCs w:val="18"/>
              </w:rPr>
              <w:t>Syllabus stipulates grading criteria for all course requirements and offers detail on items requiring further clarification and</w:t>
            </w:r>
            <w:r>
              <w:rPr>
                <w:sz w:val="18"/>
                <w:szCs w:val="18"/>
                <w:u w:val="single"/>
              </w:rPr>
              <w:t xml:space="preserve"> links to instructor grading rubrics</w:t>
            </w:r>
            <w:r>
              <w:rPr>
                <w:sz w:val="18"/>
                <w:szCs w:val="18"/>
              </w:rPr>
              <w:t>.</w:t>
            </w:r>
          </w:p>
        </w:tc>
        <w:tc>
          <w:tcPr>
            <w:tcW w:w="825" w:type="dxa"/>
            <w:tcMar>
              <w:top w:w="100" w:type="dxa"/>
              <w:left w:w="100" w:type="dxa"/>
              <w:bottom w:w="100" w:type="dxa"/>
              <w:right w:w="100" w:type="dxa"/>
            </w:tcMar>
          </w:tcPr>
          <w:p w14:paraId="58FD415B" w14:textId="77777777" w:rsidR="008006C2" w:rsidRDefault="008006C2">
            <w:pPr>
              <w:widowControl w:val="0"/>
              <w:spacing w:line="240" w:lineRule="auto"/>
              <w:rPr>
                <w:sz w:val="18"/>
                <w:szCs w:val="18"/>
              </w:rPr>
            </w:pPr>
          </w:p>
        </w:tc>
      </w:tr>
      <w:tr w:rsidR="008006C2" w14:paraId="3BDAF9B2" w14:textId="77777777">
        <w:tc>
          <w:tcPr>
            <w:tcW w:w="2025" w:type="dxa"/>
            <w:tcMar>
              <w:top w:w="100" w:type="dxa"/>
              <w:left w:w="100" w:type="dxa"/>
              <w:bottom w:w="100" w:type="dxa"/>
              <w:right w:w="100" w:type="dxa"/>
            </w:tcMar>
          </w:tcPr>
          <w:p w14:paraId="3BF10853" w14:textId="77777777" w:rsidR="008006C2" w:rsidRPr="000130D7" w:rsidRDefault="00374B21">
            <w:pPr>
              <w:widowControl w:val="0"/>
              <w:spacing w:line="240" w:lineRule="auto"/>
              <w:jc w:val="center"/>
              <w:rPr>
                <w:b/>
                <w:sz w:val="18"/>
                <w:szCs w:val="18"/>
              </w:rPr>
            </w:pPr>
            <w:r w:rsidRPr="000130D7">
              <w:rPr>
                <w:b/>
                <w:sz w:val="18"/>
                <w:szCs w:val="18"/>
              </w:rPr>
              <w:t>Course Calendar</w:t>
            </w:r>
          </w:p>
        </w:tc>
        <w:tc>
          <w:tcPr>
            <w:tcW w:w="8040" w:type="dxa"/>
            <w:tcMar>
              <w:top w:w="100" w:type="dxa"/>
              <w:left w:w="100" w:type="dxa"/>
              <w:bottom w:w="100" w:type="dxa"/>
              <w:right w:w="100" w:type="dxa"/>
            </w:tcMar>
          </w:tcPr>
          <w:p w14:paraId="28D93477" w14:textId="77777777" w:rsidR="008006C2" w:rsidRDefault="00374B21">
            <w:pPr>
              <w:widowControl w:val="0"/>
              <w:spacing w:line="240" w:lineRule="auto"/>
              <w:rPr>
                <w:sz w:val="18"/>
                <w:szCs w:val="18"/>
              </w:rPr>
            </w:pPr>
            <w:r>
              <w:rPr>
                <w:sz w:val="18"/>
                <w:szCs w:val="18"/>
              </w:rPr>
              <w:t>Syllabus and Canvas utilize a course calendar to specify and periodically reinforce due dates, highlighting key course events and activities</w:t>
            </w:r>
          </w:p>
        </w:tc>
        <w:tc>
          <w:tcPr>
            <w:tcW w:w="825" w:type="dxa"/>
            <w:tcMar>
              <w:top w:w="100" w:type="dxa"/>
              <w:left w:w="100" w:type="dxa"/>
              <w:bottom w:w="100" w:type="dxa"/>
              <w:right w:w="100" w:type="dxa"/>
            </w:tcMar>
          </w:tcPr>
          <w:p w14:paraId="2FBE8AAE" w14:textId="77777777" w:rsidR="008006C2" w:rsidRDefault="008006C2">
            <w:pPr>
              <w:widowControl w:val="0"/>
              <w:spacing w:line="240" w:lineRule="auto"/>
              <w:rPr>
                <w:sz w:val="18"/>
                <w:szCs w:val="18"/>
              </w:rPr>
            </w:pPr>
          </w:p>
        </w:tc>
      </w:tr>
      <w:tr w:rsidR="008006C2" w14:paraId="604A0F25" w14:textId="77777777">
        <w:tc>
          <w:tcPr>
            <w:tcW w:w="2025" w:type="dxa"/>
            <w:tcMar>
              <w:top w:w="100" w:type="dxa"/>
              <w:left w:w="100" w:type="dxa"/>
              <w:bottom w:w="100" w:type="dxa"/>
              <w:right w:w="100" w:type="dxa"/>
            </w:tcMar>
          </w:tcPr>
          <w:p w14:paraId="5AA9FC40" w14:textId="77777777" w:rsidR="008006C2" w:rsidRPr="000130D7" w:rsidRDefault="00374B21">
            <w:pPr>
              <w:widowControl w:val="0"/>
              <w:spacing w:line="240" w:lineRule="auto"/>
              <w:jc w:val="center"/>
              <w:rPr>
                <w:b/>
                <w:sz w:val="18"/>
                <w:szCs w:val="18"/>
              </w:rPr>
            </w:pPr>
            <w:r w:rsidRPr="000130D7">
              <w:rPr>
                <w:b/>
                <w:sz w:val="18"/>
                <w:szCs w:val="18"/>
              </w:rPr>
              <w:t>Student Resources</w:t>
            </w:r>
          </w:p>
        </w:tc>
        <w:tc>
          <w:tcPr>
            <w:tcW w:w="8040" w:type="dxa"/>
            <w:tcMar>
              <w:top w:w="100" w:type="dxa"/>
              <w:left w:w="100" w:type="dxa"/>
              <w:bottom w:w="100" w:type="dxa"/>
              <w:right w:w="100" w:type="dxa"/>
            </w:tcMar>
          </w:tcPr>
          <w:p w14:paraId="463F143E" w14:textId="77777777" w:rsidR="008006C2" w:rsidRDefault="00374B21">
            <w:pPr>
              <w:widowControl w:val="0"/>
              <w:spacing w:line="240" w:lineRule="auto"/>
              <w:rPr>
                <w:sz w:val="18"/>
                <w:szCs w:val="18"/>
              </w:rPr>
            </w:pPr>
            <w:r>
              <w:rPr>
                <w:sz w:val="18"/>
                <w:szCs w:val="18"/>
              </w:rPr>
              <w:t>Syllabus contains general information about student-oriented campus resources and highlights specific additional resources that may be unique to this course</w:t>
            </w:r>
          </w:p>
        </w:tc>
        <w:tc>
          <w:tcPr>
            <w:tcW w:w="825" w:type="dxa"/>
            <w:tcMar>
              <w:top w:w="100" w:type="dxa"/>
              <w:left w:w="100" w:type="dxa"/>
              <w:bottom w:w="100" w:type="dxa"/>
              <w:right w:w="100" w:type="dxa"/>
            </w:tcMar>
          </w:tcPr>
          <w:p w14:paraId="7CF86510" w14:textId="77777777" w:rsidR="008006C2" w:rsidRDefault="008006C2">
            <w:pPr>
              <w:widowControl w:val="0"/>
              <w:spacing w:line="240" w:lineRule="auto"/>
              <w:rPr>
                <w:sz w:val="18"/>
                <w:szCs w:val="18"/>
              </w:rPr>
            </w:pPr>
          </w:p>
        </w:tc>
      </w:tr>
      <w:tr w:rsidR="008006C2" w14:paraId="6EE27144" w14:textId="77777777">
        <w:tc>
          <w:tcPr>
            <w:tcW w:w="2025" w:type="dxa"/>
            <w:tcMar>
              <w:top w:w="100" w:type="dxa"/>
              <w:left w:w="100" w:type="dxa"/>
              <w:bottom w:w="100" w:type="dxa"/>
              <w:right w:w="100" w:type="dxa"/>
            </w:tcMar>
          </w:tcPr>
          <w:p w14:paraId="1433F3DB" w14:textId="77777777" w:rsidR="008006C2" w:rsidRPr="000130D7" w:rsidRDefault="00374B21">
            <w:pPr>
              <w:widowControl w:val="0"/>
              <w:spacing w:line="240" w:lineRule="auto"/>
              <w:jc w:val="center"/>
              <w:rPr>
                <w:b/>
                <w:sz w:val="18"/>
                <w:szCs w:val="18"/>
              </w:rPr>
            </w:pPr>
            <w:r w:rsidRPr="000130D7">
              <w:rPr>
                <w:b/>
                <w:sz w:val="18"/>
                <w:szCs w:val="18"/>
              </w:rPr>
              <w:t xml:space="preserve">Format </w:t>
            </w:r>
          </w:p>
          <w:p w14:paraId="281EE43D" w14:textId="77777777" w:rsidR="008006C2" w:rsidRPr="000130D7" w:rsidRDefault="00374B21">
            <w:pPr>
              <w:widowControl w:val="0"/>
              <w:spacing w:line="240" w:lineRule="auto"/>
              <w:jc w:val="center"/>
              <w:rPr>
                <w:b/>
                <w:sz w:val="18"/>
                <w:szCs w:val="18"/>
              </w:rPr>
            </w:pPr>
            <w:r w:rsidRPr="000130D7">
              <w:rPr>
                <w:b/>
                <w:sz w:val="18"/>
                <w:szCs w:val="18"/>
              </w:rPr>
              <w:t>(length)</w:t>
            </w:r>
          </w:p>
        </w:tc>
        <w:tc>
          <w:tcPr>
            <w:tcW w:w="8040" w:type="dxa"/>
            <w:tcMar>
              <w:top w:w="100" w:type="dxa"/>
              <w:left w:w="100" w:type="dxa"/>
              <w:bottom w:w="100" w:type="dxa"/>
              <w:right w:w="100" w:type="dxa"/>
            </w:tcMar>
          </w:tcPr>
          <w:p w14:paraId="4426BD2B" w14:textId="77777777" w:rsidR="008006C2" w:rsidRDefault="00374B21">
            <w:pPr>
              <w:widowControl w:val="0"/>
              <w:spacing w:line="240" w:lineRule="auto"/>
              <w:rPr>
                <w:sz w:val="18"/>
                <w:szCs w:val="18"/>
              </w:rPr>
            </w:pPr>
            <w:r>
              <w:rPr>
                <w:sz w:val="18"/>
                <w:szCs w:val="18"/>
              </w:rPr>
              <w:t>Syllabus is carefully crafted to provide sufficient information and guidance. Avoid large blocks of text. Include only need-to-know information in the syllabus and link nice-to-know information to save space. Link to any information that is easily and clearly available elsewhere. Consider using a table of contents with hotlinks to help the student navigate the information.</w:t>
            </w:r>
          </w:p>
        </w:tc>
        <w:tc>
          <w:tcPr>
            <w:tcW w:w="825" w:type="dxa"/>
            <w:tcMar>
              <w:top w:w="100" w:type="dxa"/>
              <w:left w:w="100" w:type="dxa"/>
              <w:bottom w:w="100" w:type="dxa"/>
              <w:right w:w="100" w:type="dxa"/>
            </w:tcMar>
          </w:tcPr>
          <w:p w14:paraId="1D33FFA0" w14:textId="77777777" w:rsidR="008006C2" w:rsidRDefault="008006C2">
            <w:pPr>
              <w:widowControl w:val="0"/>
              <w:spacing w:line="240" w:lineRule="auto"/>
              <w:rPr>
                <w:sz w:val="18"/>
                <w:szCs w:val="18"/>
              </w:rPr>
            </w:pPr>
          </w:p>
        </w:tc>
      </w:tr>
      <w:tr w:rsidR="008006C2" w14:paraId="71A8265B" w14:textId="77777777">
        <w:tc>
          <w:tcPr>
            <w:tcW w:w="2025" w:type="dxa"/>
            <w:tcMar>
              <w:top w:w="100" w:type="dxa"/>
              <w:left w:w="100" w:type="dxa"/>
              <w:bottom w:w="100" w:type="dxa"/>
              <w:right w:w="100" w:type="dxa"/>
            </w:tcMar>
          </w:tcPr>
          <w:p w14:paraId="00203D3C" w14:textId="77777777" w:rsidR="008006C2" w:rsidRPr="000130D7" w:rsidRDefault="00374B21">
            <w:pPr>
              <w:widowControl w:val="0"/>
              <w:spacing w:line="240" w:lineRule="auto"/>
              <w:jc w:val="center"/>
              <w:rPr>
                <w:b/>
                <w:sz w:val="18"/>
                <w:szCs w:val="18"/>
              </w:rPr>
            </w:pPr>
            <w:r w:rsidRPr="000130D7">
              <w:rPr>
                <w:b/>
                <w:sz w:val="18"/>
                <w:szCs w:val="18"/>
              </w:rPr>
              <w:t>Format</w:t>
            </w:r>
          </w:p>
          <w:p w14:paraId="6FD9E044" w14:textId="77777777" w:rsidR="008006C2" w:rsidRPr="000130D7" w:rsidRDefault="000130D7">
            <w:pPr>
              <w:widowControl w:val="0"/>
              <w:spacing w:line="240" w:lineRule="auto"/>
              <w:jc w:val="center"/>
              <w:rPr>
                <w:b/>
                <w:sz w:val="18"/>
                <w:szCs w:val="18"/>
              </w:rPr>
            </w:pPr>
            <w:r>
              <w:rPr>
                <w:b/>
                <w:sz w:val="18"/>
                <w:szCs w:val="18"/>
              </w:rPr>
              <w:t>(accessibility</w:t>
            </w:r>
            <w:r w:rsidR="00374B21" w:rsidRPr="000130D7">
              <w:rPr>
                <w:b/>
                <w:sz w:val="18"/>
                <w:szCs w:val="18"/>
              </w:rPr>
              <w:t>)</w:t>
            </w:r>
          </w:p>
        </w:tc>
        <w:tc>
          <w:tcPr>
            <w:tcW w:w="8040" w:type="dxa"/>
            <w:tcMar>
              <w:top w:w="100" w:type="dxa"/>
              <w:left w:w="100" w:type="dxa"/>
              <w:bottom w:w="100" w:type="dxa"/>
              <w:right w:w="100" w:type="dxa"/>
            </w:tcMar>
          </w:tcPr>
          <w:p w14:paraId="147D76C3" w14:textId="77777777" w:rsidR="008006C2" w:rsidRDefault="00374B21">
            <w:pPr>
              <w:widowControl w:val="0"/>
              <w:spacing w:line="240" w:lineRule="auto"/>
              <w:rPr>
                <w:sz w:val="18"/>
                <w:szCs w:val="18"/>
              </w:rPr>
            </w:pPr>
            <w:r>
              <w:rPr>
                <w:sz w:val="18"/>
                <w:szCs w:val="18"/>
              </w:rPr>
              <w:t>Syllabus is made available to students as a</w:t>
            </w:r>
            <w:r w:rsidR="000130D7">
              <w:rPr>
                <w:sz w:val="18"/>
                <w:szCs w:val="18"/>
              </w:rPr>
              <w:t xml:space="preserve"> hardy copy and as a</w:t>
            </w:r>
            <w:r>
              <w:rPr>
                <w:sz w:val="18"/>
                <w:szCs w:val="18"/>
              </w:rPr>
              <w:t>n accessible elect</w:t>
            </w:r>
            <w:r w:rsidR="000130D7">
              <w:rPr>
                <w:sz w:val="18"/>
                <w:szCs w:val="18"/>
              </w:rPr>
              <w:t>ronic document that can be read by a screen reader</w:t>
            </w:r>
            <w:r>
              <w:rPr>
                <w:sz w:val="18"/>
                <w:szCs w:val="18"/>
              </w:rPr>
              <w:t>. When cr</w:t>
            </w:r>
            <w:r w:rsidR="000130D7">
              <w:rPr>
                <w:sz w:val="18"/>
                <w:szCs w:val="18"/>
              </w:rPr>
              <w:t>eating a Syllabus in Microsoft W</w:t>
            </w:r>
            <w:r>
              <w:rPr>
                <w:sz w:val="18"/>
                <w:szCs w:val="18"/>
              </w:rPr>
              <w:t>ord always use “Text Styles</w:t>
            </w:r>
            <w:r w:rsidR="000130D7">
              <w:rPr>
                <w:sz w:val="18"/>
                <w:szCs w:val="18"/>
              </w:rPr>
              <w:t xml:space="preserve">” to creating headings. </w:t>
            </w:r>
            <w:r>
              <w:rPr>
                <w:sz w:val="18"/>
                <w:szCs w:val="18"/>
              </w:rPr>
              <w:t xml:space="preserve">Bullet point lists and text boxes are great ways to organize information. Avoid the overuse of bold, underline and italics. </w:t>
            </w:r>
          </w:p>
        </w:tc>
        <w:tc>
          <w:tcPr>
            <w:tcW w:w="825" w:type="dxa"/>
            <w:tcMar>
              <w:top w:w="100" w:type="dxa"/>
              <w:left w:w="100" w:type="dxa"/>
              <w:bottom w:w="100" w:type="dxa"/>
              <w:right w:w="100" w:type="dxa"/>
            </w:tcMar>
          </w:tcPr>
          <w:p w14:paraId="2C41C17A" w14:textId="77777777" w:rsidR="008006C2" w:rsidRDefault="008006C2">
            <w:pPr>
              <w:widowControl w:val="0"/>
              <w:spacing w:line="240" w:lineRule="auto"/>
              <w:rPr>
                <w:sz w:val="18"/>
                <w:szCs w:val="18"/>
              </w:rPr>
            </w:pPr>
          </w:p>
        </w:tc>
      </w:tr>
      <w:tr w:rsidR="008006C2" w14:paraId="62725821" w14:textId="77777777">
        <w:tc>
          <w:tcPr>
            <w:tcW w:w="2025" w:type="dxa"/>
            <w:tcMar>
              <w:top w:w="100" w:type="dxa"/>
              <w:left w:w="100" w:type="dxa"/>
              <w:bottom w:w="100" w:type="dxa"/>
              <w:right w:w="100" w:type="dxa"/>
            </w:tcMar>
          </w:tcPr>
          <w:p w14:paraId="5AD4645F" w14:textId="77777777" w:rsidR="008006C2" w:rsidRPr="000130D7" w:rsidRDefault="00374B21">
            <w:pPr>
              <w:widowControl w:val="0"/>
              <w:spacing w:line="240" w:lineRule="auto"/>
              <w:jc w:val="center"/>
              <w:rPr>
                <w:b/>
                <w:sz w:val="18"/>
                <w:szCs w:val="18"/>
              </w:rPr>
            </w:pPr>
            <w:r w:rsidRPr="000130D7">
              <w:rPr>
                <w:b/>
                <w:sz w:val="18"/>
                <w:szCs w:val="18"/>
              </w:rPr>
              <w:t>Format</w:t>
            </w:r>
          </w:p>
          <w:p w14:paraId="211B7F55" w14:textId="77777777" w:rsidR="008006C2" w:rsidRPr="000130D7" w:rsidRDefault="000130D7">
            <w:pPr>
              <w:widowControl w:val="0"/>
              <w:spacing w:line="240" w:lineRule="auto"/>
              <w:jc w:val="center"/>
              <w:rPr>
                <w:b/>
                <w:sz w:val="18"/>
                <w:szCs w:val="18"/>
              </w:rPr>
            </w:pPr>
            <w:r>
              <w:rPr>
                <w:b/>
                <w:sz w:val="18"/>
                <w:szCs w:val="18"/>
              </w:rPr>
              <w:t>(available</w:t>
            </w:r>
            <w:r w:rsidR="00374B21" w:rsidRPr="000130D7">
              <w:rPr>
                <w:b/>
                <w:sz w:val="18"/>
                <w:szCs w:val="18"/>
              </w:rPr>
              <w:t>)</w:t>
            </w:r>
          </w:p>
        </w:tc>
        <w:tc>
          <w:tcPr>
            <w:tcW w:w="8040" w:type="dxa"/>
            <w:tcMar>
              <w:top w:w="100" w:type="dxa"/>
              <w:left w:w="100" w:type="dxa"/>
              <w:bottom w:w="100" w:type="dxa"/>
              <w:right w:w="100" w:type="dxa"/>
            </w:tcMar>
          </w:tcPr>
          <w:p w14:paraId="36F0AC28" w14:textId="77777777" w:rsidR="008006C2" w:rsidRDefault="00374B21">
            <w:pPr>
              <w:widowControl w:val="0"/>
              <w:spacing w:line="240" w:lineRule="auto"/>
              <w:rPr>
                <w:sz w:val="18"/>
                <w:szCs w:val="18"/>
              </w:rPr>
            </w:pPr>
            <w:r>
              <w:rPr>
                <w:sz w:val="18"/>
                <w:szCs w:val="18"/>
              </w:rPr>
              <w:t>Syllabus is offered and posted in multiple ways so students can access information easily and repeatedly. Consider posting it in Canvas, Google Drive or Dropbox so students can refer to it online at</w:t>
            </w:r>
            <w:r w:rsidR="000130D7">
              <w:rPr>
                <w:sz w:val="18"/>
                <w:szCs w:val="18"/>
              </w:rPr>
              <w:t xml:space="preserve"> any time. Periodically review k</w:t>
            </w:r>
            <w:r>
              <w:rPr>
                <w:sz w:val="18"/>
                <w:szCs w:val="18"/>
              </w:rPr>
              <w:t>ey items with your class.</w:t>
            </w:r>
          </w:p>
        </w:tc>
        <w:tc>
          <w:tcPr>
            <w:tcW w:w="825" w:type="dxa"/>
            <w:tcMar>
              <w:top w:w="100" w:type="dxa"/>
              <w:left w:w="100" w:type="dxa"/>
              <w:bottom w:w="100" w:type="dxa"/>
              <w:right w:w="100" w:type="dxa"/>
            </w:tcMar>
          </w:tcPr>
          <w:p w14:paraId="4A0950EC" w14:textId="77777777" w:rsidR="008006C2" w:rsidRDefault="008006C2">
            <w:pPr>
              <w:widowControl w:val="0"/>
              <w:spacing w:line="240" w:lineRule="auto"/>
              <w:rPr>
                <w:sz w:val="18"/>
                <w:szCs w:val="18"/>
              </w:rPr>
            </w:pPr>
          </w:p>
        </w:tc>
      </w:tr>
      <w:tr w:rsidR="008006C2" w14:paraId="66ECCE49" w14:textId="77777777">
        <w:tc>
          <w:tcPr>
            <w:tcW w:w="2025" w:type="dxa"/>
            <w:tcMar>
              <w:top w:w="100" w:type="dxa"/>
              <w:left w:w="100" w:type="dxa"/>
              <w:bottom w:w="100" w:type="dxa"/>
              <w:right w:w="100" w:type="dxa"/>
            </w:tcMar>
          </w:tcPr>
          <w:p w14:paraId="57ABE77E" w14:textId="77777777" w:rsidR="008006C2" w:rsidRPr="000130D7" w:rsidRDefault="00374B21">
            <w:pPr>
              <w:widowControl w:val="0"/>
              <w:spacing w:line="240" w:lineRule="auto"/>
              <w:jc w:val="center"/>
              <w:rPr>
                <w:b/>
                <w:sz w:val="18"/>
                <w:szCs w:val="18"/>
              </w:rPr>
            </w:pPr>
            <w:r w:rsidRPr="000130D7">
              <w:rPr>
                <w:b/>
                <w:sz w:val="18"/>
                <w:szCs w:val="18"/>
              </w:rPr>
              <w:t>Format</w:t>
            </w:r>
          </w:p>
          <w:p w14:paraId="78DCB020" w14:textId="77777777" w:rsidR="008006C2" w:rsidRPr="000130D7" w:rsidRDefault="00374B21">
            <w:pPr>
              <w:widowControl w:val="0"/>
              <w:spacing w:line="240" w:lineRule="auto"/>
              <w:jc w:val="center"/>
              <w:rPr>
                <w:b/>
                <w:sz w:val="18"/>
                <w:szCs w:val="18"/>
              </w:rPr>
            </w:pPr>
            <w:r w:rsidRPr="000130D7">
              <w:rPr>
                <w:b/>
                <w:sz w:val="18"/>
                <w:szCs w:val="18"/>
              </w:rPr>
              <w:t>(Images)</w:t>
            </w:r>
          </w:p>
        </w:tc>
        <w:tc>
          <w:tcPr>
            <w:tcW w:w="8040" w:type="dxa"/>
            <w:tcMar>
              <w:top w:w="100" w:type="dxa"/>
              <w:left w:w="100" w:type="dxa"/>
              <w:bottom w:w="100" w:type="dxa"/>
              <w:right w:w="100" w:type="dxa"/>
            </w:tcMar>
          </w:tcPr>
          <w:p w14:paraId="455DB648" w14:textId="77777777" w:rsidR="008006C2" w:rsidRDefault="00374B21">
            <w:pPr>
              <w:widowControl w:val="0"/>
              <w:spacing w:line="240" w:lineRule="auto"/>
              <w:rPr>
                <w:sz w:val="18"/>
                <w:szCs w:val="18"/>
              </w:rPr>
            </w:pPr>
            <w:r>
              <w:rPr>
                <w:sz w:val="18"/>
                <w:szCs w:val="18"/>
              </w:rPr>
              <w:t>Including images can be a great way to add interest to your syllabus. Make sure you includ</w:t>
            </w:r>
            <w:r w:rsidR="000130D7">
              <w:rPr>
                <w:sz w:val="18"/>
                <w:szCs w:val="18"/>
              </w:rPr>
              <w:t>e Alterative text (alt text) with any images you include in your document. Alt text allows a screen reader to identify the image. It is a short description of the image</w:t>
            </w:r>
            <w:r>
              <w:rPr>
                <w:sz w:val="18"/>
                <w:szCs w:val="18"/>
              </w:rPr>
              <w:t xml:space="preserve"> (i.e. Drawing of a basebal</w:t>
            </w:r>
            <w:r w:rsidR="000130D7">
              <w:rPr>
                <w:sz w:val="18"/>
                <w:szCs w:val="18"/>
              </w:rPr>
              <w:t>l player). See video in the toolkit on how to create Alt Text.</w:t>
            </w:r>
          </w:p>
        </w:tc>
        <w:tc>
          <w:tcPr>
            <w:tcW w:w="825" w:type="dxa"/>
            <w:tcMar>
              <w:top w:w="100" w:type="dxa"/>
              <w:left w:w="100" w:type="dxa"/>
              <w:bottom w:w="100" w:type="dxa"/>
              <w:right w:w="100" w:type="dxa"/>
            </w:tcMar>
          </w:tcPr>
          <w:p w14:paraId="3726CF55" w14:textId="77777777" w:rsidR="008006C2" w:rsidRDefault="008006C2">
            <w:pPr>
              <w:widowControl w:val="0"/>
              <w:spacing w:line="240" w:lineRule="auto"/>
              <w:rPr>
                <w:sz w:val="18"/>
                <w:szCs w:val="18"/>
              </w:rPr>
            </w:pPr>
          </w:p>
        </w:tc>
      </w:tr>
      <w:tr w:rsidR="008006C2" w14:paraId="1E23C5A5" w14:textId="77777777">
        <w:tc>
          <w:tcPr>
            <w:tcW w:w="2025" w:type="dxa"/>
            <w:tcMar>
              <w:top w:w="100" w:type="dxa"/>
              <w:left w:w="100" w:type="dxa"/>
              <w:bottom w:w="100" w:type="dxa"/>
              <w:right w:w="100" w:type="dxa"/>
            </w:tcMar>
          </w:tcPr>
          <w:p w14:paraId="25B2C1A1" w14:textId="77777777" w:rsidR="008006C2" w:rsidRPr="000130D7" w:rsidRDefault="00374B21">
            <w:pPr>
              <w:widowControl w:val="0"/>
              <w:spacing w:line="240" w:lineRule="auto"/>
              <w:jc w:val="center"/>
              <w:rPr>
                <w:b/>
                <w:sz w:val="18"/>
                <w:szCs w:val="18"/>
              </w:rPr>
            </w:pPr>
            <w:r w:rsidRPr="000130D7">
              <w:rPr>
                <w:b/>
                <w:sz w:val="18"/>
                <w:szCs w:val="18"/>
              </w:rPr>
              <w:t xml:space="preserve">Format </w:t>
            </w:r>
          </w:p>
          <w:p w14:paraId="55BB01AC" w14:textId="77777777" w:rsidR="008006C2" w:rsidRPr="000130D7" w:rsidRDefault="00374B21">
            <w:pPr>
              <w:widowControl w:val="0"/>
              <w:spacing w:line="240" w:lineRule="auto"/>
              <w:jc w:val="center"/>
              <w:rPr>
                <w:b/>
                <w:sz w:val="18"/>
                <w:szCs w:val="18"/>
              </w:rPr>
            </w:pPr>
            <w:r w:rsidRPr="000130D7">
              <w:rPr>
                <w:b/>
                <w:sz w:val="18"/>
                <w:szCs w:val="18"/>
              </w:rPr>
              <w:t>(Color)</w:t>
            </w:r>
          </w:p>
        </w:tc>
        <w:tc>
          <w:tcPr>
            <w:tcW w:w="8040" w:type="dxa"/>
            <w:tcMar>
              <w:top w:w="100" w:type="dxa"/>
              <w:left w:w="100" w:type="dxa"/>
              <w:bottom w:w="100" w:type="dxa"/>
              <w:right w:w="100" w:type="dxa"/>
            </w:tcMar>
          </w:tcPr>
          <w:p w14:paraId="023C0891" w14:textId="77777777" w:rsidR="008006C2" w:rsidRDefault="00374B21">
            <w:pPr>
              <w:widowControl w:val="0"/>
              <w:spacing w:line="240" w:lineRule="auto"/>
              <w:rPr>
                <w:sz w:val="18"/>
                <w:szCs w:val="18"/>
              </w:rPr>
            </w:pPr>
            <w:r>
              <w:rPr>
                <w:sz w:val="18"/>
                <w:szCs w:val="18"/>
              </w:rPr>
              <w:t xml:space="preserve">Make sure you look at contrast of brightness.  Avoid using black type over dark colors like red. This will make it easier for students with color blindness to read the text. </w:t>
            </w:r>
          </w:p>
        </w:tc>
        <w:tc>
          <w:tcPr>
            <w:tcW w:w="825" w:type="dxa"/>
            <w:tcMar>
              <w:top w:w="100" w:type="dxa"/>
              <w:left w:w="100" w:type="dxa"/>
              <w:bottom w:w="100" w:type="dxa"/>
              <w:right w:w="100" w:type="dxa"/>
            </w:tcMar>
          </w:tcPr>
          <w:p w14:paraId="5421576D" w14:textId="77777777" w:rsidR="008006C2" w:rsidRDefault="008006C2">
            <w:pPr>
              <w:widowControl w:val="0"/>
              <w:spacing w:line="240" w:lineRule="auto"/>
              <w:rPr>
                <w:sz w:val="18"/>
                <w:szCs w:val="18"/>
              </w:rPr>
            </w:pPr>
          </w:p>
        </w:tc>
      </w:tr>
      <w:tr w:rsidR="008006C2" w14:paraId="744DFAC4" w14:textId="77777777">
        <w:tc>
          <w:tcPr>
            <w:tcW w:w="2025" w:type="dxa"/>
            <w:tcMar>
              <w:top w:w="100" w:type="dxa"/>
              <w:left w:w="100" w:type="dxa"/>
              <w:bottom w:w="100" w:type="dxa"/>
              <w:right w:w="100" w:type="dxa"/>
            </w:tcMar>
          </w:tcPr>
          <w:p w14:paraId="5D621BA3" w14:textId="77777777" w:rsidR="008006C2" w:rsidRDefault="00374B21">
            <w:pPr>
              <w:widowControl w:val="0"/>
              <w:spacing w:line="240" w:lineRule="auto"/>
              <w:jc w:val="center"/>
              <w:rPr>
                <w:b/>
                <w:sz w:val="18"/>
                <w:szCs w:val="18"/>
              </w:rPr>
            </w:pPr>
            <w:r>
              <w:rPr>
                <w:b/>
                <w:sz w:val="18"/>
                <w:szCs w:val="18"/>
              </w:rPr>
              <w:t>Rhetoric</w:t>
            </w:r>
          </w:p>
        </w:tc>
        <w:tc>
          <w:tcPr>
            <w:tcW w:w="8040" w:type="dxa"/>
            <w:tcMar>
              <w:top w:w="100" w:type="dxa"/>
              <w:left w:w="100" w:type="dxa"/>
              <w:bottom w:w="100" w:type="dxa"/>
              <w:right w:w="100" w:type="dxa"/>
            </w:tcMar>
          </w:tcPr>
          <w:p w14:paraId="17CB2E1C" w14:textId="77777777" w:rsidR="008006C2" w:rsidRDefault="00374B21" w:rsidP="0073644F">
            <w:pPr>
              <w:widowControl w:val="0"/>
              <w:spacing w:line="240" w:lineRule="auto"/>
              <w:rPr>
                <w:sz w:val="18"/>
                <w:szCs w:val="18"/>
              </w:rPr>
            </w:pPr>
            <w:r>
              <w:rPr>
                <w:sz w:val="18"/>
                <w:szCs w:val="18"/>
              </w:rPr>
              <w:t xml:space="preserve">Use friendly language that invites rather than commands. Use positive words over punishing words.  Create an </w:t>
            </w:r>
            <w:r w:rsidR="0073644F" w:rsidRPr="0073644F">
              <w:rPr>
                <w:sz w:val="18"/>
                <w:szCs w:val="18"/>
                <w:u w:val="single"/>
              </w:rPr>
              <w:t>additional needs</w:t>
            </w:r>
            <w:r w:rsidRPr="0073644F">
              <w:rPr>
                <w:sz w:val="18"/>
                <w:szCs w:val="18"/>
                <w:u w:val="single"/>
              </w:rPr>
              <w:t xml:space="preserve"> statement</w:t>
            </w:r>
            <w:r>
              <w:rPr>
                <w:sz w:val="18"/>
                <w:szCs w:val="18"/>
              </w:rPr>
              <w:t xml:space="preserve"> that welcome</w:t>
            </w:r>
            <w:r w:rsidR="000130D7">
              <w:rPr>
                <w:sz w:val="18"/>
                <w:szCs w:val="18"/>
              </w:rPr>
              <w:t>s</w:t>
            </w:r>
            <w:r>
              <w:rPr>
                <w:sz w:val="18"/>
                <w:szCs w:val="18"/>
              </w:rPr>
              <w:t xml:space="preserve"> all students including those with disabilities to speak to you about possible accommodations or concerns. </w:t>
            </w:r>
          </w:p>
        </w:tc>
        <w:tc>
          <w:tcPr>
            <w:tcW w:w="825" w:type="dxa"/>
            <w:tcMar>
              <w:top w:w="100" w:type="dxa"/>
              <w:left w:w="100" w:type="dxa"/>
              <w:bottom w:w="100" w:type="dxa"/>
              <w:right w:w="100" w:type="dxa"/>
            </w:tcMar>
          </w:tcPr>
          <w:p w14:paraId="68B49F3E" w14:textId="77777777" w:rsidR="008006C2" w:rsidRDefault="008006C2">
            <w:pPr>
              <w:widowControl w:val="0"/>
              <w:spacing w:line="240" w:lineRule="auto"/>
              <w:rPr>
                <w:sz w:val="18"/>
                <w:szCs w:val="18"/>
              </w:rPr>
            </w:pPr>
          </w:p>
        </w:tc>
      </w:tr>
    </w:tbl>
    <w:p w14:paraId="6E9A2AF6" w14:textId="77777777" w:rsidR="008006C2" w:rsidRDefault="008006C2"/>
    <w:p w14:paraId="2B6EFFA7" w14:textId="77777777" w:rsidR="008006C2" w:rsidRDefault="00880F07">
      <w:pPr>
        <w:rPr>
          <w:sz w:val="20"/>
          <w:szCs w:val="20"/>
        </w:rPr>
      </w:pPr>
      <w:r>
        <w:rPr>
          <w:sz w:val="20"/>
          <w:szCs w:val="20"/>
        </w:rPr>
        <w:t>This c</w:t>
      </w:r>
      <w:r w:rsidR="00374B21">
        <w:rPr>
          <w:sz w:val="20"/>
          <w:szCs w:val="20"/>
        </w:rPr>
        <w:t xml:space="preserve">hecklist was adapted from: </w:t>
      </w:r>
      <w:proofErr w:type="spellStart"/>
      <w:r w:rsidR="00374B21">
        <w:rPr>
          <w:sz w:val="20"/>
          <w:szCs w:val="20"/>
        </w:rPr>
        <w:t>EnACT~PTD</w:t>
      </w:r>
      <w:proofErr w:type="spellEnd"/>
      <w:r w:rsidR="00374B21">
        <w:rPr>
          <w:sz w:val="20"/>
          <w:szCs w:val="20"/>
        </w:rPr>
        <w:t xml:space="preserve">: Ensuring Access through Collaboration &amp; Technology ~ Partnerships, Technology &amp; Dissemination found at </w:t>
      </w:r>
      <w:hyperlink r:id="rId4" w:history="1">
        <w:r w:rsidR="00BB45E6" w:rsidRPr="000855D3">
          <w:rPr>
            <w:rStyle w:val="Hyperlink"/>
            <w:sz w:val="20"/>
            <w:szCs w:val="20"/>
          </w:rPr>
          <w:t>www.udluniverse.com</w:t>
        </w:r>
      </w:hyperlink>
      <w:r w:rsidR="00BB45E6">
        <w:rPr>
          <w:sz w:val="20"/>
          <w:szCs w:val="20"/>
        </w:rPr>
        <w:t xml:space="preserve"> </w:t>
      </w:r>
      <w:r>
        <w:rPr>
          <w:sz w:val="20"/>
          <w:szCs w:val="20"/>
        </w:rPr>
        <w:t>(2017) and Accessible Syllabus: Accessible cl</w:t>
      </w:r>
      <w:r w:rsidR="00374B21">
        <w:rPr>
          <w:sz w:val="20"/>
          <w:szCs w:val="20"/>
        </w:rPr>
        <w:t xml:space="preserve">assroom resources promote student engagement and agency, by Tulane University found at:  </w:t>
      </w:r>
      <w:hyperlink r:id="rId5" w:history="1">
        <w:r w:rsidRPr="000855D3">
          <w:rPr>
            <w:rStyle w:val="Hyperlink"/>
            <w:sz w:val="20"/>
            <w:szCs w:val="20"/>
          </w:rPr>
          <w:t>https://accessiblesyllabus.tulane.edu/</w:t>
        </w:r>
      </w:hyperlink>
      <w:r>
        <w:rPr>
          <w:sz w:val="20"/>
          <w:szCs w:val="20"/>
        </w:rPr>
        <w:t xml:space="preserve"> (2017)</w:t>
      </w:r>
    </w:p>
    <w:sectPr w:rsidR="008006C2">
      <w:pgSz w:w="12240" w:h="15840"/>
      <w:pgMar w:top="288"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C2"/>
    <w:rsid w:val="000130D7"/>
    <w:rsid w:val="0015251C"/>
    <w:rsid w:val="00351F92"/>
    <w:rsid w:val="00374B21"/>
    <w:rsid w:val="0073644F"/>
    <w:rsid w:val="008006C2"/>
    <w:rsid w:val="00880F07"/>
    <w:rsid w:val="00AC67F3"/>
    <w:rsid w:val="00BB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CAF4"/>
  <w15:docId w15:val="{061F3C3C-EA07-4057-A454-AFA43EE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80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cessiblesyllabus.tulane.edu/" TargetMode="External"/><Relationship Id="rId4" Type="http://schemas.openxmlformats.org/officeDocument/2006/relationships/hyperlink" Target="http://www.udluniver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Versace, Emily J.</dc:creator>
  <cp:lastModifiedBy>Lee, Bettina</cp:lastModifiedBy>
  <cp:revision>2</cp:revision>
  <dcterms:created xsi:type="dcterms:W3CDTF">2021-02-15T22:35:00Z</dcterms:created>
  <dcterms:modified xsi:type="dcterms:W3CDTF">2021-02-15T22:35:00Z</dcterms:modified>
</cp:coreProperties>
</file>