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E2" w:rsidRDefault="00DB4DCD">
      <w:pPr>
        <w:widowControl w:val="0"/>
        <w:spacing w:before="194" w:line="240" w:lineRule="auto"/>
        <w:jc w:val="center"/>
        <w:rPr>
          <w:b/>
        </w:rPr>
      </w:pPr>
      <w:r>
        <w:rPr>
          <w:b/>
        </w:rPr>
        <w:t xml:space="preserve">Educational Master Planning Task Force </w:t>
      </w:r>
    </w:p>
    <w:p w:rsidR="00280AE2" w:rsidRDefault="00DB4DCD">
      <w:pPr>
        <w:widowControl w:val="0"/>
        <w:spacing w:before="34" w:line="240" w:lineRule="auto"/>
        <w:jc w:val="center"/>
        <w:rPr>
          <w:b/>
        </w:rPr>
      </w:pPr>
      <w:r>
        <w:rPr>
          <w:b/>
        </w:rPr>
        <w:t xml:space="preserve">Third Meeting </w:t>
      </w:r>
    </w:p>
    <w:p w:rsidR="00280AE2" w:rsidRDefault="00DB4DCD">
      <w:pPr>
        <w:widowControl w:val="0"/>
        <w:spacing w:before="34" w:line="240" w:lineRule="auto"/>
        <w:jc w:val="center"/>
        <w:rPr>
          <w:b/>
        </w:rPr>
      </w:pPr>
      <w:r>
        <w:rPr>
          <w:b/>
        </w:rPr>
        <w:t xml:space="preserve">September 1, 2021 </w:t>
      </w:r>
    </w:p>
    <w:p w:rsidR="00280AE2" w:rsidRDefault="00DB4DCD">
      <w:pPr>
        <w:widowControl w:val="0"/>
        <w:spacing w:before="325" w:line="240" w:lineRule="auto"/>
        <w:jc w:val="center"/>
        <w:rPr>
          <w:b/>
        </w:rPr>
      </w:pPr>
      <w:r>
        <w:rPr>
          <w:b/>
        </w:rPr>
        <w:t xml:space="preserve">MEETING MINUTES </w:t>
      </w:r>
    </w:p>
    <w:p w:rsidR="00280AE2" w:rsidRDefault="00DB4DCD">
      <w:pPr>
        <w:widowControl w:val="0"/>
        <w:spacing w:before="325" w:line="264" w:lineRule="auto"/>
        <w:ind w:left="14" w:right="445"/>
      </w:pPr>
      <w:r>
        <w:rPr>
          <w:b/>
        </w:rPr>
        <w:t xml:space="preserve">Meeting Participants: </w:t>
      </w:r>
      <w:r w:rsidR="00A2101F" w:rsidRPr="00A2101F">
        <w:t>David Eck, Roslind Young,</w:t>
      </w:r>
      <w:r w:rsidR="00A2101F">
        <w:rPr>
          <w:b/>
        </w:rPr>
        <w:t xml:space="preserve"> </w:t>
      </w:r>
      <w:r w:rsidR="00A2101F">
        <w:t>Kim Lopez</w:t>
      </w:r>
      <w:r>
        <w:t xml:space="preserve">, </w:t>
      </w:r>
      <w:r w:rsidR="00A2101F">
        <w:t xml:space="preserve">Jeanne Stalker, </w:t>
      </w:r>
      <w:r>
        <w:t xml:space="preserve">Nimsi Garcia, Allison Hughes, </w:t>
      </w:r>
      <w:r>
        <w:t>Hyla Lacefield, Alicia Aguirre,</w:t>
      </w:r>
      <w:r w:rsidR="00A2101F">
        <w:t xml:space="preserve"> Matt Lee, </w:t>
      </w:r>
      <w:r>
        <w:t>Dav</w:t>
      </w:r>
      <w:r>
        <w:t>id Reed, Ameer Thompson</w:t>
      </w:r>
      <w:r w:rsidR="00A2101F">
        <w:t>, Krystal Martinez, Megan Rodriguez-Antone, PRIE:  Karen Engel, Alex Claxton, Milena Angelova, Isaac Chukwudebe</w:t>
      </w:r>
      <w:r>
        <w:t xml:space="preserve"> </w:t>
      </w:r>
    </w:p>
    <w:p w:rsidR="00280AE2" w:rsidRDefault="00DB4DCD">
      <w:pPr>
        <w:widowControl w:val="0"/>
        <w:spacing w:before="623" w:line="264" w:lineRule="auto"/>
        <w:ind w:left="16" w:right="579" w:hanging="12"/>
      </w:pPr>
      <w:r>
        <w:t>Task Force Members were welcomed by the Tri-Chairs of the Task Force (</w:t>
      </w:r>
      <w:r w:rsidR="00A2101F">
        <w:t>Eck, Young</w:t>
      </w:r>
      <w:r>
        <w:t xml:space="preserve">, </w:t>
      </w:r>
      <w:proofErr w:type="gramStart"/>
      <w:r>
        <w:t>Engel</w:t>
      </w:r>
      <w:proofErr w:type="gramEnd"/>
      <w:r>
        <w:t xml:space="preserve">). </w:t>
      </w:r>
    </w:p>
    <w:p w:rsidR="00280AE2" w:rsidRDefault="00DB4DCD">
      <w:pPr>
        <w:widowControl w:val="0"/>
        <w:spacing w:before="302" w:line="240" w:lineRule="auto"/>
        <w:ind w:left="4"/>
      </w:pPr>
      <w:r>
        <w:t xml:space="preserve">Tri Chairs presented the minutes of the previous meeting and members confirmed its </w:t>
      </w:r>
      <w:r w:rsidR="00A2101F">
        <w:t>accuracy (consensus)</w:t>
      </w:r>
      <w:r>
        <w:t xml:space="preserve">. </w:t>
      </w:r>
    </w:p>
    <w:p w:rsidR="00280AE2" w:rsidRDefault="00DB4DCD">
      <w:pPr>
        <w:widowControl w:val="0"/>
        <w:spacing w:before="325" w:line="264" w:lineRule="auto"/>
        <w:ind w:left="13" w:right="190" w:hanging="9"/>
      </w:pPr>
      <w:r>
        <w:t>President Lopez opened the discus</w:t>
      </w:r>
      <w:r>
        <w:t xml:space="preserve">sion about the EMP. She described the </w:t>
      </w:r>
      <w:r>
        <w:t>EMP as a</w:t>
      </w:r>
      <w:r w:rsidR="00A2101F">
        <w:t>n important, foundational</w:t>
      </w:r>
      <w:r>
        <w:t xml:space="preserve"> document to guide the college during a period characterized by dramatic changes. To adapt to the dynamic global context, she stressed the importance of a master plan with flexibility. The EMP </w:t>
      </w:r>
      <w:r w:rsidR="00A2101F">
        <w:t>is</w:t>
      </w:r>
      <w:r>
        <w:t xml:space="preserve"> necessary to outline 'Who we </w:t>
      </w:r>
      <w:r w:rsidR="00A2101F">
        <w:t>are”</w:t>
      </w:r>
      <w:r>
        <w:t xml:space="preserve"> and 'Who we want to be.'</w:t>
      </w:r>
    </w:p>
    <w:p w:rsidR="00280AE2" w:rsidRDefault="00DB4DCD">
      <w:pPr>
        <w:widowControl w:val="0"/>
        <w:spacing w:before="325" w:line="264" w:lineRule="auto"/>
        <w:ind w:left="13" w:right="190" w:hanging="9"/>
      </w:pPr>
      <w:r>
        <w:t xml:space="preserve">Members reviewed the updated schedule for 2021-22 meetings and raised no objections. </w:t>
      </w:r>
    </w:p>
    <w:p w:rsidR="00280AE2" w:rsidRDefault="00A2101F">
      <w:pPr>
        <w:widowControl w:val="0"/>
        <w:spacing w:before="325" w:line="264" w:lineRule="auto"/>
        <w:ind w:left="13" w:right="190" w:hanging="9"/>
      </w:pPr>
      <w:r>
        <w:t>Tri-</w:t>
      </w:r>
      <w:r w:rsidR="00DB4DCD">
        <w:t xml:space="preserve">Chair Engel informed members about the upcoming </w:t>
      </w:r>
      <w:r w:rsidR="00DB4DCD">
        <w:t>training sessions</w:t>
      </w:r>
      <w:r>
        <w:t xml:space="preserve"> with the team from the Society for College and University Planning (SCUP)</w:t>
      </w:r>
      <w:r w:rsidR="00DB4DCD">
        <w:t>. She highlighted the tr</w:t>
      </w:r>
      <w:r w:rsidR="00DB4DCD">
        <w:t xml:space="preserve">aining's relevance to institutional challenges and described content consisting of case studies modeled on the college's environment. </w:t>
      </w:r>
      <w:r>
        <w:t xml:space="preserve">SCUP </w:t>
      </w:r>
      <w:proofErr w:type="gramStart"/>
      <w:r>
        <w:t xml:space="preserve">has </w:t>
      </w:r>
      <w:bookmarkStart w:id="0" w:name="_GoBack"/>
      <w:bookmarkEnd w:id="0"/>
      <w:r>
        <w:t>been asked</w:t>
      </w:r>
      <w:proofErr w:type="gramEnd"/>
      <w:r>
        <w:t xml:space="preserve"> to base their training in Cañada’s real-time context and challenges as much as possible. </w:t>
      </w:r>
      <w:r w:rsidR="00DB4DCD">
        <w:t>In addition, members received preparatory resources for completion</w:t>
      </w:r>
      <w:r>
        <w:t xml:space="preserve"> before the training commences and confirmed they could log in to SCUP’s Learning Management System</w:t>
      </w:r>
    </w:p>
    <w:p w:rsidR="00280AE2" w:rsidRDefault="00DB4DCD">
      <w:pPr>
        <w:widowControl w:val="0"/>
        <w:spacing w:before="325" w:line="264" w:lineRule="auto"/>
        <w:ind w:left="13" w:right="190" w:hanging="9"/>
      </w:pPr>
      <w:r>
        <w:t xml:space="preserve">Information on </w:t>
      </w:r>
      <w:r w:rsidR="00A2101F">
        <w:t>the proposed contributions and engagement of</w:t>
      </w:r>
      <w:r>
        <w:t xml:space="preserve"> Áse Power Consult, </w:t>
      </w:r>
      <w:r w:rsidR="00A2101F">
        <w:t xml:space="preserve">the College’s antiracism/diversity, equity and inclusion consultant </w:t>
      </w:r>
      <w:proofErr w:type="gramStart"/>
      <w:r>
        <w:t xml:space="preserve">was </w:t>
      </w:r>
      <w:r w:rsidR="00A2101F">
        <w:t xml:space="preserve">also </w:t>
      </w:r>
      <w:r>
        <w:t>shared</w:t>
      </w:r>
      <w:proofErr w:type="gramEnd"/>
      <w:r w:rsidR="00A2101F">
        <w:t xml:space="preserve"> as an information item</w:t>
      </w:r>
      <w:r>
        <w:t xml:space="preserve">.   </w:t>
      </w:r>
    </w:p>
    <w:sectPr w:rsidR="00280AE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CD" w:rsidRDefault="00DB4DCD">
      <w:pPr>
        <w:spacing w:line="240" w:lineRule="auto"/>
      </w:pPr>
      <w:r>
        <w:separator/>
      </w:r>
    </w:p>
  </w:endnote>
  <w:endnote w:type="continuationSeparator" w:id="0">
    <w:p w:rsidR="00DB4DCD" w:rsidRDefault="00DB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CD" w:rsidRDefault="00DB4DCD">
      <w:pPr>
        <w:spacing w:line="240" w:lineRule="auto"/>
      </w:pPr>
      <w:r>
        <w:separator/>
      </w:r>
    </w:p>
  </w:footnote>
  <w:footnote w:type="continuationSeparator" w:id="0">
    <w:p w:rsidR="00DB4DCD" w:rsidRDefault="00DB4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E2" w:rsidRDefault="00DB4DCD">
    <w:pPr>
      <w:widowControl w:val="0"/>
      <w:spacing w:line="240" w:lineRule="auto"/>
      <w:jc w:val="center"/>
    </w:pPr>
    <w:r>
      <w:rPr>
        <w:noProof/>
        <w:lang w:val="en-US"/>
      </w:rPr>
      <w:drawing>
        <wp:inline distT="19050" distB="19050" distL="19050" distR="19050">
          <wp:extent cx="1428750" cy="638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2"/>
    <w:rsid w:val="00280AE2"/>
    <w:rsid w:val="00A2101F"/>
    <w:rsid w:val="00D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AF"/>
  <w15:docId w15:val="{4E67F4D4-DA89-492B-A191-E9D2B5F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Engel, Karen</cp:lastModifiedBy>
  <cp:revision>2</cp:revision>
  <dcterms:created xsi:type="dcterms:W3CDTF">2021-09-23T17:59:00Z</dcterms:created>
  <dcterms:modified xsi:type="dcterms:W3CDTF">2021-09-23T18:08:00Z</dcterms:modified>
</cp:coreProperties>
</file>