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CEC5" w14:textId="226EED4D" w:rsidR="00E0289C" w:rsidRDefault="005F599F" w:rsidP="00E0289C">
      <w:r w:rsidRPr="005F599F">
        <w:rPr>
          <w:highlight w:val="yellow"/>
        </w:rPr>
        <w:t>IPC’s a</w:t>
      </w:r>
      <w:r w:rsidR="00E0289C" w:rsidRPr="005F599F">
        <w:rPr>
          <w:highlight w:val="yellow"/>
        </w:rPr>
        <w:t xml:space="preserve">dvisory tasks stated in </w:t>
      </w:r>
      <w:r w:rsidRPr="005F599F">
        <w:rPr>
          <w:highlight w:val="yellow"/>
        </w:rPr>
        <w:t xml:space="preserve">the </w:t>
      </w:r>
      <w:r w:rsidR="00E0289C" w:rsidRPr="005F599F">
        <w:rPr>
          <w:highlight w:val="yellow"/>
        </w:rPr>
        <w:t>bylaws</w:t>
      </w:r>
      <w:r w:rsidR="00FC7F17">
        <w:rPr>
          <w:highlight w:val="yellow"/>
        </w:rPr>
        <w:t xml:space="preserve"> (operational tasks)</w:t>
      </w:r>
      <w:r w:rsidR="00E0289C" w:rsidRPr="005F599F">
        <w:rPr>
          <w:highlight w:val="yellow"/>
        </w:rPr>
        <w:t>:</w:t>
      </w:r>
    </w:p>
    <w:p w14:paraId="1F271F26" w14:textId="0D20FC26" w:rsidR="00E0289C" w:rsidRDefault="00E0289C" w:rsidP="00E0289C">
      <w:pPr>
        <w:pStyle w:val="NormalWeb"/>
        <w:numPr>
          <w:ilvl w:val="0"/>
          <w:numId w:val="3"/>
        </w:numPr>
      </w:pPr>
      <w:r>
        <w:t>Develop and oversee the annual process of instructional program review (on behalf of Academic Senate)</w:t>
      </w:r>
    </w:p>
    <w:p w14:paraId="3AE2A6C8" w14:textId="128F04AC" w:rsidR="00E0289C" w:rsidRDefault="00E0289C" w:rsidP="00E0289C">
      <w:pPr>
        <w:pStyle w:val="NormalWeb"/>
        <w:numPr>
          <w:ilvl w:val="0"/>
          <w:numId w:val="3"/>
        </w:numPr>
      </w:pPr>
      <w:r>
        <w:t>Provide feedback on instructional program review narratives in accordance with the Academic Senate guidelines.</w:t>
      </w:r>
    </w:p>
    <w:p w14:paraId="2425266B" w14:textId="08190350" w:rsidR="00E0289C" w:rsidRDefault="00E0289C" w:rsidP="00E0289C">
      <w:pPr>
        <w:pStyle w:val="NormalWeb"/>
        <w:numPr>
          <w:ilvl w:val="0"/>
          <w:numId w:val="3"/>
        </w:numPr>
      </w:pPr>
      <w:r>
        <w:t>Evaluate the instructional program review process yearly.</w:t>
      </w:r>
    </w:p>
    <w:p w14:paraId="403F8F98" w14:textId="04AD4098" w:rsidR="00E0289C" w:rsidRDefault="00E0289C" w:rsidP="00E0289C">
      <w:pPr>
        <w:pStyle w:val="NormalWeb"/>
        <w:numPr>
          <w:ilvl w:val="0"/>
          <w:numId w:val="3"/>
        </w:numPr>
      </w:pPr>
      <w:r>
        <w:t>Host Instructional Program Review presentations (this could include a collaboration with SSPC).</w:t>
      </w:r>
    </w:p>
    <w:p w14:paraId="617480F3" w14:textId="39A96762" w:rsidR="00E0289C" w:rsidRDefault="00E0289C" w:rsidP="00E0289C">
      <w:pPr>
        <w:pStyle w:val="NormalWeb"/>
        <w:numPr>
          <w:ilvl w:val="0"/>
          <w:numId w:val="3"/>
        </w:numPr>
      </w:pPr>
      <w:r>
        <w:t>Coordinate the annual program review college-wide process (including the timeline, communication, due dates) in collaboration with all councils and appropriate work groups</w:t>
      </w:r>
    </w:p>
    <w:p w14:paraId="4D83D619" w14:textId="2E630F4E" w:rsidR="00E0289C" w:rsidRDefault="00E0289C" w:rsidP="00E0289C">
      <w:pPr>
        <w:pStyle w:val="NormalWeb"/>
        <w:numPr>
          <w:ilvl w:val="0"/>
          <w:numId w:val="3"/>
        </w:numPr>
      </w:pPr>
      <w:r>
        <w:t>Recommend and review policies and procedures as they relate to instruction.</w:t>
      </w:r>
    </w:p>
    <w:p w14:paraId="55B96588" w14:textId="1CC674AB" w:rsidR="00E0289C" w:rsidRDefault="00E0289C" w:rsidP="00E0289C">
      <w:pPr>
        <w:pStyle w:val="NormalWeb"/>
        <w:numPr>
          <w:ilvl w:val="0"/>
          <w:numId w:val="3"/>
        </w:numPr>
      </w:pPr>
      <w:r>
        <w:t>Provide support and feedback on the development of new instructional programs and instructional program discontinuance.</w:t>
      </w:r>
    </w:p>
    <w:p w14:paraId="4478F430" w14:textId="2E54244F" w:rsidR="00E0289C" w:rsidRDefault="00E0289C" w:rsidP="00E0289C">
      <w:pPr>
        <w:pStyle w:val="NormalWeb"/>
        <w:numPr>
          <w:ilvl w:val="0"/>
          <w:numId w:val="3"/>
        </w:numPr>
      </w:pPr>
      <w:r>
        <w:t>Annually review how the campus is meeting Standard IIA and IIB.</w:t>
      </w:r>
    </w:p>
    <w:p w14:paraId="6F3CB0D9" w14:textId="7E29BACC" w:rsidR="00E0289C" w:rsidRDefault="00E0289C" w:rsidP="00E0289C">
      <w:pPr>
        <w:pStyle w:val="NormalWeb"/>
        <w:numPr>
          <w:ilvl w:val="0"/>
          <w:numId w:val="3"/>
        </w:numPr>
      </w:pPr>
      <w:r>
        <w:t>Completion of a yearly review of the purpose and the role of the Instructional Planning Council.</w:t>
      </w:r>
    </w:p>
    <w:p w14:paraId="065965C1" w14:textId="0CF29083" w:rsidR="00E0289C" w:rsidRDefault="00E0289C" w:rsidP="00E0289C">
      <w:pPr>
        <w:pStyle w:val="NormalWeb"/>
        <w:numPr>
          <w:ilvl w:val="0"/>
          <w:numId w:val="3"/>
        </w:numPr>
      </w:pPr>
      <w:r>
        <w:t>Discuss and identify innovative instructional methods and opportunities to enhance teaching and learning.</w:t>
      </w:r>
    </w:p>
    <w:p w14:paraId="2EA14666" w14:textId="71BD7845" w:rsidR="00E0289C" w:rsidRDefault="00E0289C" w:rsidP="00E0289C">
      <w:pPr>
        <w:pStyle w:val="NormalWeb"/>
        <w:numPr>
          <w:ilvl w:val="0"/>
          <w:numId w:val="3"/>
        </w:numPr>
      </w:pPr>
      <w:r>
        <w:t>Review and provide feedback on reassigned time applications.</w:t>
      </w:r>
    </w:p>
    <w:p w14:paraId="64D44E57" w14:textId="77448CD6" w:rsidR="00E0289C" w:rsidRDefault="005F599F" w:rsidP="00E0289C">
      <w:r w:rsidRPr="005F599F">
        <w:rPr>
          <w:highlight w:val="yellow"/>
        </w:rPr>
        <w:t>Possible GOALS for 2022-2023:</w:t>
      </w:r>
    </w:p>
    <w:p w14:paraId="73E7B18A" w14:textId="77777777" w:rsidR="00E0289C" w:rsidRPr="00E0289C" w:rsidRDefault="00E0289C" w:rsidP="00E0289C"/>
    <w:p w14:paraId="3D2988CE" w14:textId="77777777" w:rsidR="002503D7" w:rsidRDefault="002503D7" w:rsidP="00557D91">
      <w:pPr>
        <w:pStyle w:val="ListParagraph"/>
        <w:numPr>
          <w:ilvl w:val="0"/>
          <w:numId w:val="1"/>
        </w:numPr>
      </w:pPr>
      <w:r>
        <w:t>2021-2022: Identified topics for discussion:</w:t>
      </w:r>
    </w:p>
    <w:p w14:paraId="73D9D8D6" w14:textId="0711D667" w:rsidR="00557D91" w:rsidRDefault="000950D2" w:rsidP="002503D7">
      <w:pPr>
        <w:pStyle w:val="ListParagraph"/>
        <w:numPr>
          <w:ilvl w:val="1"/>
          <w:numId w:val="1"/>
        </w:numPr>
      </w:pPr>
      <w:r w:rsidRPr="000205DB">
        <w:rPr>
          <w:rFonts w:cs="Times New Roman"/>
          <w:color w:val="000000" w:themeColor="text1"/>
        </w:rPr>
        <w:t xml:space="preserve">Local </w:t>
      </w:r>
      <w:r>
        <w:t>Peer Online Course Review (</w:t>
      </w:r>
      <w:r w:rsidRPr="000205DB">
        <w:rPr>
          <w:rFonts w:cs="Times New Roman"/>
          <w:color w:val="000000" w:themeColor="text1"/>
        </w:rPr>
        <w:t>POCR) Process</w:t>
      </w:r>
      <w:r>
        <w:t xml:space="preserve"> </w:t>
      </w:r>
      <w:r w:rsidR="00557D91">
        <w:t>Dual-Enrollment</w:t>
      </w:r>
      <w:r w:rsidR="002503D7">
        <w:t xml:space="preserve"> (support for students and faculty)</w:t>
      </w:r>
    </w:p>
    <w:p w14:paraId="525AE982" w14:textId="7E1F5747" w:rsidR="000950D2" w:rsidRDefault="000950D2" w:rsidP="002503D7">
      <w:pPr>
        <w:pStyle w:val="ListParagraph"/>
        <w:numPr>
          <w:ilvl w:val="1"/>
          <w:numId w:val="1"/>
        </w:numPr>
      </w:pPr>
      <w:r>
        <w:t>College’s participation in and planning around the California Virtual Campus (CVC)</w:t>
      </w:r>
    </w:p>
    <w:p w14:paraId="4C641902" w14:textId="0A192B1F" w:rsidR="002503D7" w:rsidRDefault="002503D7" w:rsidP="002503D7">
      <w:pPr>
        <w:pStyle w:val="ListParagraph"/>
        <w:numPr>
          <w:ilvl w:val="1"/>
          <w:numId w:val="1"/>
        </w:numPr>
      </w:pPr>
      <w:r>
        <w:t>New/discontinued programs</w:t>
      </w:r>
    </w:p>
    <w:p w14:paraId="0298059A" w14:textId="6D77D9AC" w:rsidR="002503D7" w:rsidRDefault="002503D7" w:rsidP="002503D7">
      <w:pPr>
        <w:pStyle w:val="ListParagraph"/>
        <w:numPr>
          <w:ilvl w:val="1"/>
          <w:numId w:val="1"/>
        </w:numPr>
      </w:pPr>
      <w:r>
        <w:t>DE/modality terms and support</w:t>
      </w:r>
    </w:p>
    <w:p w14:paraId="1E0642C2" w14:textId="152899EF" w:rsidR="002503D7" w:rsidRDefault="002503D7" w:rsidP="002503D7">
      <w:pPr>
        <w:pStyle w:val="ListParagraph"/>
        <w:numPr>
          <w:ilvl w:val="1"/>
          <w:numId w:val="1"/>
        </w:numPr>
      </w:pPr>
      <w:r>
        <w:t>Recommend and review policies and procedures as they relate to instruction</w:t>
      </w:r>
    </w:p>
    <w:p w14:paraId="51A62FED" w14:textId="20837D0C" w:rsidR="002503D7" w:rsidRDefault="002503D7" w:rsidP="002503D7">
      <w:pPr>
        <w:pStyle w:val="ListParagraph"/>
        <w:numPr>
          <w:ilvl w:val="1"/>
          <w:numId w:val="1"/>
        </w:numPr>
      </w:pPr>
      <w:r>
        <w:t>Annually review how the campus is meeting Standard IIA and IIB</w:t>
      </w:r>
    </w:p>
    <w:p w14:paraId="6F60F040" w14:textId="704EFE57" w:rsidR="002503D7" w:rsidRDefault="002503D7" w:rsidP="002503D7">
      <w:pPr>
        <w:pStyle w:val="ListParagraph"/>
        <w:numPr>
          <w:ilvl w:val="1"/>
          <w:numId w:val="1"/>
        </w:numPr>
      </w:pPr>
      <w:r>
        <w:t>Discuss and identify innovative instructional methods and opportunities to enhance teaching and learning</w:t>
      </w:r>
    </w:p>
    <w:p w14:paraId="483BAA74" w14:textId="6F246A63" w:rsidR="00E0289C" w:rsidRDefault="00E0289C" w:rsidP="00557D91">
      <w:pPr>
        <w:pStyle w:val="ListParagraph"/>
        <w:numPr>
          <w:ilvl w:val="0"/>
          <w:numId w:val="1"/>
        </w:numPr>
      </w:pPr>
      <w:r>
        <w:t>Provide feedback on Program Improvement and Viability</w:t>
      </w:r>
      <w:r w:rsidR="002503D7">
        <w:t xml:space="preserve"> process</w:t>
      </w:r>
    </w:p>
    <w:p w14:paraId="27B01291" w14:textId="18B72EC2" w:rsidR="00557D91" w:rsidRDefault="00E0289C" w:rsidP="00E0289C">
      <w:pPr>
        <w:pStyle w:val="ListParagraph"/>
        <w:numPr>
          <w:ilvl w:val="1"/>
          <w:numId w:val="1"/>
        </w:numPr>
      </w:pPr>
      <w:r>
        <w:t>EMP Initiative</w:t>
      </w:r>
      <w:r w:rsidR="0026470A">
        <w:t xml:space="preserve"> 1.8</w:t>
      </w:r>
      <w:r>
        <w:t xml:space="preserve">: Ensure Academic Program Viability </w:t>
      </w:r>
    </w:p>
    <w:p w14:paraId="2D3B238A" w14:textId="340A2C3F" w:rsidR="0026470A" w:rsidRDefault="00E0289C" w:rsidP="00557D91">
      <w:pPr>
        <w:pStyle w:val="ListParagraph"/>
        <w:numPr>
          <w:ilvl w:val="0"/>
          <w:numId w:val="1"/>
        </w:numPr>
      </w:pPr>
      <w:r>
        <w:t xml:space="preserve">Provide instructional input and feedback as it relates to </w:t>
      </w:r>
      <w:r w:rsidR="0026470A">
        <w:t>Guided Pathways</w:t>
      </w:r>
    </w:p>
    <w:p w14:paraId="35CC7B28" w14:textId="77777777" w:rsidR="00E0289C" w:rsidRPr="00E0289C" w:rsidRDefault="00E0289C" w:rsidP="00E0289C">
      <w:pPr>
        <w:pStyle w:val="ListParagraph"/>
        <w:numPr>
          <w:ilvl w:val="0"/>
          <w:numId w:val="1"/>
        </w:numPr>
      </w:pPr>
      <w:r>
        <w:t xml:space="preserve">Support </w:t>
      </w:r>
      <w:r>
        <w:rPr>
          <w:rFonts w:ascii="Calibri" w:hAnsi="Calibri" w:cs="Calibri"/>
          <w:color w:val="000000"/>
        </w:rPr>
        <w:t>the college strive to create opportunities for students (based upon identified supplemental topics considered to date to support the college in reaching that objective) to take courses and complete degrees, certificates, and programs in whatever modality works for them (f2f, online, partially online, etc.).”</w:t>
      </w:r>
    </w:p>
    <w:p w14:paraId="5D58777B" w14:textId="037B8C92" w:rsidR="00E0289C" w:rsidRDefault="00E0289C" w:rsidP="00E0289C">
      <w:pPr>
        <w:pStyle w:val="ListParagraph"/>
        <w:numPr>
          <w:ilvl w:val="1"/>
          <w:numId w:val="1"/>
        </w:numPr>
      </w:pPr>
      <w:r>
        <w:t xml:space="preserve">Topics Identified (IPC meetings: 9/2, 9/16, &amp; 10/7) – updates will be ongoing </w:t>
      </w:r>
    </w:p>
    <w:p w14:paraId="25EC8F37" w14:textId="77777777" w:rsidR="00E0289C" w:rsidRDefault="00E0289C" w:rsidP="00E0289C">
      <w:pPr>
        <w:pStyle w:val="ListParagraph"/>
        <w:numPr>
          <w:ilvl w:val="2"/>
          <w:numId w:val="1"/>
        </w:numPr>
      </w:pPr>
      <w:r>
        <w:t>Inventory</w:t>
      </w:r>
    </w:p>
    <w:p w14:paraId="7F3EE92C" w14:textId="77777777" w:rsidR="00E0289C" w:rsidRDefault="00E0289C" w:rsidP="00E0289C">
      <w:pPr>
        <w:pStyle w:val="ListParagraph"/>
        <w:numPr>
          <w:ilvl w:val="3"/>
          <w:numId w:val="1"/>
        </w:numPr>
      </w:pPr>
      <w:r>
        <w:lastRenderedPageBreak/>
        <w:t>Modalities, course offerings, course scheduling, course success, identifying courses that students need/want</w:t>
      </w:r>
    </w:p>
    <w:p w14:paraId="2B844608" w14:textId="77777777" w:rsidR="00E0289C" w:rsidRDefault="00E0289C" w:rsidP="00E0289C">
      <w:pPr>
        <w:pStyle w:val="ListParagraph"/>
        <w:numPr>
          <w:ilvl w:val="2"/>
          <w:numId w:val="1"/>
        </w:numPr>
      </w:pPr>
      <w:r>
        <w:t>Quality of Instruction</w:t>
      </w:r>
    </w:p>
    <w:p w14:paraId="0C7F5CED" w14:textId="77777777" w:rsidR="00E0289C" w:rsidRDefault="00E0289C" w:rsidP="00E0289C">
      <w:pPr>
        <w:pStyle w:val="ListParagraph"/>
        <w:numPr>
          <w:ilvl w:val="3"/>
          <w:numId w:val="1"/>
        </w:numPr>
      </w:pPr>
      <w:r>
        <w:t>Faculty professional development/trainings</w:t>
      </w:r>
    </w:p>
    <w:p w14:paraId="0D1CB689" w14:textId="77777777" w:rsidR="00E0289C" w:rsidRDefault="00E0289C" w:rsidP="00E0289C">
      <w:pPr>
        <w:pStyle w:val="ListParagraph"/>
        <w:numPr>
          <w:ilvl w:val="2"/>
          <w:numId w:val="1"/>
        </w:numPr>
      </w:pPr>
      <w:r>
        <w:t>Student technology needs</w:t>
      </w:r>
    </w:p>
    <w:p w14:paraId="21934F5B" w14:textId="77777777" w:rsidR="00E0289C" w:rsidRDefault="00E0289C" w:rsidP="00E0289C">
      <w:pPr>
        <w:pStyle w:val="ListParagraph"/>
        <w:numPr>
          <w:ilvl w:val="3"/>
          <w:numId w:val="1"/>
        </w:numPr>
      </w:pPr>
      <w:r>
        <w:t>Laptops/Chromebooks</w:t>
      </w:r>
    </w:p>
    <w:p w14:paraId="2B5828A2" w14:textId="77777777" w:rsidR="00E0289C" w:rsidRDefault="00E0289C" w:rsidP="00E0289C">
      <w:pPr>
        <w:pStyle w:val="ListParagraph"/>
        <w:numPr>
          <w:ilvl w:val="2"/>
          <w:numId w:val="1"/>
        </w:numPr>
      </w:pPr>
      <w:r>
        <w:t xml:space="preserve">Program Success and Completability </w:t>
      </w:r>
    </w:p>
    <w:p w14:paraId="701B88C5" w14:textId="77777777" w:rsidR="00E0289C" w:rsidRDefault="00E0289C" w:rsidP="00E0289C">
      <w:pPr>
        <w:pStyle w:val="ListParagraph"/>
        <w:numPr>
          <w:ilvl w:val="3"/>
          <w:numId w:val="1"/>
        </w:numPr>
      </w:pPr>
      <w:r>
        <w:t>Success and completion specific to degrees/certificates and based on course modalities</w:t>
      </w:r>
    </w:p>
    <w:p w14:paraId="6B5AD710" w14:textId="77777777" w:rsidR="00E0289C" w:rsidRDefault="00E0289C" w:rsidP="00E0289C">
      <w:pPr>
        <w:pStyle w:val="ListParagraph"/>
        <w:numPr>
          <w:ilvl w:val="2"/>
          <w:numId w:val="1"/>
        </w:numPr>
      </w:pPr>
      <w:r>
        <w:t>Communication</w:t>
      </w:r>
    </w:p>
    <w:p w14:paraId="16F9776D" w14:textId="77777777" w:rsidR="00E0289C" w:rsidRDefault="00E0289C" w:rsidP="00E0289C">
      <w:pPr>
        <w:pStyle w:val="ListParagraph"/>
        <w:numPr>
          <w:ilvl w:val="3"/>
          <w:numId w:val="1"/>
        </w:numPr>
      </w:pPr>
      <w:r>
        <w:t>Advertising courses, programs, pathways that the college offers online</w:t>
      </w:r>
    </w:p>
    <w:p w14:paraId="7B6758C0" w14:textId="77777777" w:rsidR="00E0289C" w:rsidRDefault="00E0289C" w:rsidP="00E0289C">
      <w:pPr>
        <w:pStyle w:val="ListParagraph"/>
        <w:numPr>
          <w:ilvl w:val="2"/>
          <w:numId w:val="1"/>
        </w:numPr>
      </w:pPr>
      <w:r>
        <w:t>Programmatic considerations</w:t>
      </w:r>
    </w:p>
    <w:p w14:paraId="36384AF8" w14:textId="551AF9E1" w:rsidR="00E0289C" w:rsidRDefault="00E0289C" w:rsidP="00E0289C">
      <w:pPr>
        <w:pStyle w:val="ListParagraph"/>
        <w:numPr>
          <w:ilvl w:val="3"/>
          <w:numId w:val="1"/>
        </w:numPr>
      </w:pPr>
      <w:r>
        <w:t>E.g., skill building, articulation</w:t>
      </w:r>
    </w:p>
    <w:p w14:paraId="78D26BD6" w14:textId="77777777" w:rsidR="00E0289C" w:rsidRPr="00E0289C" w:rsidRDefault="00E0289C" w:rsidP="00E0289C">
      <w:pPr>
        <w:pStyle w:val="ListParagraph"/>
        <w:numPr>
          <w:ilvl w:val="0"/>
          <w:numId w:val="1"/>
        </w:numPr>
        <w:rPr>
          <w:rFonts w:ascii="Times New Roman" w:eastAsia="Times New Roman" w:hAnsi="Times New Roman" w:cs="Times New Roman"/>
        </w:rPr>
      </w:pPr>
      <w:r>
        <w:t>In consultation with Academic Senate and the Office of Instruction, IPC will serve in an advisory role specific to the following initiatives:</w:t>
      </w:r>
    </w:p>
    <w:p w14:paraId="3C777F05" w14:textId="77777777" w:rsidR="00E0289C" w:rsidRPr="00E0289C" w:rsidRDefault="00E0289C" w:rsidP="00E0289C">
      <w:pPr>
        <w:pStyle w:val="ListParagraph"/>
        <w:numPr>
          <w:ilvl w:val="1"/>
          <w:numId w:val="1"/>
        </w:numPr>
        <w:rPr>
          <w:rFonts w:ascii="Times New Roman" w:eastAsia="Times New Roman" w:hAnsi="Times New Roman" w:cs="Times New Roman"/>
        </w:rPr>
      </w:pPr>
      <w:r>
        <w:t>1.3 Create a student-first course schedule </w:t>
      </w:r>
    </w:p>
    <w:p w14:paraId="290D1B29" w14:textId="77777777" w:rsidR="00E0289C" w:rsidRPr="00E0289C" w:rsidRDefault="00E0289C" w:rsidP="00E0289C">
      <w:pPr>
        <w:pStyle w:val="ListParagraph"/>
        <w:numPr>
          <w:ilvl w:val="1"/>
          <w:numId w:val="1"/>
        </w:numPr>
        <w:rPr>
          <w:rFonts w:ascii="Times New Roman" w:eastAsia="Times New Roman" w:hAnsi="Times New Roman" w:cs="Times New Roman"/>
        </w:rPr>
      </w:pPr>
      <w:r>
        <w:t>1.16 Create campus culture that supports completion within 3 years</w:t>
      </w:r>
    </w:p>
    <w:p w14:paraId="5AFCFC60" w14:textId="77777777" w:rsidR="00E0289C" w:rsidRPr="00E0289C" w:rsidRDefault="00E0289C" w:rsidP="00E0289C">
      <w:pPr>
        <w:pStyle w:val="ListParagraph"/>
        <w:numPr>
          <w:ilvl w:val="1"/>
          <w:numId w:val="1"/>
        </w:numPr>
        <w:rPr>
          <w:rFonts w:ascii="Times New Roman" w:eastAsia="Times New Roman" w:hAnsi="Times New Roman" w:cs="Times New Roman"/>
        </w:rPr>
      </w:pPr>
      <w:r>
        <w:t>1.19 Reduce or eliminate the cost of textbooks</w:t>
      </w:r>
    </w:p>
    <w:p w14:paraId="40A2787E" w14:textId="77777777" w:rsidR="00E0289C" w:rsidRPr="00E0289C" w:rsidRDefault="00E0289C" w:rsidP="00E0289C">
      <w:pPr>
        <w:pStyle w:val="ListParagraph"/>
        <w:numPr>
          <w:ilvl w:val="1"/>
          <w:numId w:val="1"/>
        </w:numPr>
        <w:rPr>
          <w:rFonts w:ascii="Times New Roman" w:eastAsia="Times New Roman" w:hAnsi="Times New Roman" w:cs="Times New Roman"/>
        </w:rPr>
      </w:pPr>
      <w:r>
        <w:t>1.8 Ensure academic program viability </w:t>
      </w:r>
    </w:p>
    <w:p w14:paraId="70E0E3A4" w14:textId="77777777" w:rsidR="00E0289C" w:rsidRPr="00E0289C" w:rsidRDefault="00E0289C" w:rsidP="00E0289C">
      <w:pPr>
        <w:pStyle w:val="ListParagraph"/>
        <w:numPr>
          <w:ilvl w:val="1"/>
          <w:numId w:val="1"/>
        </w:numPr>
        <w:rPr>
          <w:rFonts w:ascii="Times New Roman" w:eastAsia="Times New Roman" w:hAnsi="Times New Roman" w:cs="Times New Roman"/>
        </w:rPr>
      </w:pPr>
      <w:r>
        <w:t>2.3 Increase resources for faculty professional development</w:t>
      </w:r>
    </w:p>
    <w:p w14:paraId="410AC170" w14:textId="77777777" w:rsidR="00E0289C" w:rsidRPr="00E0289C" w:rsidRDefault="00E0289C" w:rsidP="00E0289C">
      <w:pPr>
        <w:pStyle w:val="ListParagraph"/>
        <w:numPr>
          <w:ilvl w:val="1"/>
          <w:numId w:val="1"/>
        </w:numPr>
        <w:rPr>
          <w:rFonts w:ascii="Times New Roman" w:eastAsia="Times New Roman" w:hAnsi="Times New Roman" w:cs="Times New Roman"/>
        </w:rPr>
      </w:pPr>
      <w:r>
        <w:t>2.5 Increase use of Open Educational Resources</w:t>
      </w:r>
    </w:p>
    <w:p w14:paraId="5B76CFA0" w14:textId="77777777" w:rsidR="00E0289C" w:rsidRPr="00E0289C" w:rsidRDefault="00E0289C" w:rsidP="00E0289C">
      <w:pPr>
        <w:pStyle w:val="ListParagraph"/>
        <w:numPr>
          <w:ilvl w:val="1"/>
          <w:numId w:val="1"/>
        </w:numPr>
        <w:rPr>
          <w:rFonts w:ascii="Times New Roman" w:eastAsia="Times New Roman" w:hAnsi="Times New Roman" w:cs="Times New Roman"/>
        </w:rPr>
      </w:pPr>
      <w:r>
        <w:t>4.10 Ensure faculty, staff and students have access to technology to support multiple modalities</w:t>
      </w:r>
    </w:p>
    <w:p w14:paraId="74B6AC97" w14:textId="77777777" w:rsidR="00E0289C" w:rsidRPr="00E0289C" w:rsidRDefault="00E0289C" w:rsidP="00E0289C">
      <w:pPr>
        <w:pStyle w:val="ListParagraph"/>
        <w:numPr>
          <w:ilvl w:val="1"/>
          <w:numId w:val="1"/>
        </w:numPr>
        <w:rPr>
          <w:rFonts w:ascii="Times New Roman" w:eastAsia="Times New Roman" w:hAnsi="Times New Roman" w:cs="Times New Roman"/>
        </w:rPr>
      </w:pPr>
      <w:r>
        <w:t>4.11 Provide trainings needed to ensure new technology facilitates quality teaching and learning</w:t>
      </w:r>
    </w:p>
    <w:p w14:paraId="299E60BF" w14:textId="67BDBADD" w:rsidR="00E0289C" w:rsidRPr="00E0289C" w:rsidRDefault="00E0289C" w:rsidP="00E0289C">
      <w:pPr>
        <w:pStyle w:val="ListParagraph"/>
        <w:numPr>
          <w:ilvl w:val="1"/>
          <w:numId w:val="1"/>
        </w:numPr>
        <w:rPr>
          <w:rFonts w:ascii="Times New Roman" w:eastAsia="Times New Roman" w:hAnsi="Times New Roman" w:cs="Times New Roman"/>
        </w:rPr>
      </w:pPr>
      <w:r>
        <w:t>4.12 Offer key courses in multiple modalities</w:t>
      </w:r>
    </w:p>
    <w:p w14:paraId="5B17BFC3" w14:textId="77777777" w:rsidR="00E0289C" w:rsidRDefault="00E0289C" w:rsidP="0026470A">
      <w:pPr>
        <w:pStyle w:val="ListParagraph"/>
      </w:pPr>
    </w:p>
    <w:sectPr w:rsidR="00E0289C" w:rsidSect="0047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104D"/>
    <w:multiLevelType w:val="hybridMultilevel"/>
    <w:tmpl w:val="32B23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B237B"/>
    <w:multiLevelType w:val="hybridMultilevel"/>
    <w:tmpl w:val="EDF0A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C7921"/>
    <w:multiLevelType w:val="hybridMultilevel"/>
    <w:tmpl w:val="CEDC6C06"/>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59425268">
    <w:abstractNumId w:val="1"/>
  </w:num>
  <w:num w:numId="2" w16cid:durableId="1012880406">
    <w:abstractNumId w:val="0"/>
  </w:num>
  <w:num w:numId="3" w16cid:durableId="723531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91"/>
    <w:rsid w:val="000950D2"/>
    <w:rsid w:val="00182753"/>
    <w:rsid w:val="002503D7"/>
    <w:rsid w:val="0026470A"/>
    <w:rsid w:val="00470BAA"/>
    <w:rsid w:val="004A22B5"/>
    <w:rsid w:val="00557D91"/>
    <w:rsid w:val="005F599F"/>
    <w:rsid w:val="00690C58"/>
    <w:rsid w:val="00D215FA"/>
    <w:rsid w:val="00E0289C"/>
    <w:rsid w:val="00FC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64322"/>
  <w15:chartTrackingRefBased/>
  <w15:docId w15:val="{75D08C03-AD12-D242-9A75-A893B9F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D91"/>
    <w:pPr>
      <w:ind w:left="720"/>
      <w:contextualSpacing/>
    </w:pPr>
  </w:style>
  <w:style w:type="character" w:customStyle="1" w:styleId="apple-converted-space">
    <w:name w:val="apple-converted-space"/>
    <w:basedOn w:val="DefaultParagraphFont"/>
    <w:rsid w:val="00557D91"/>
  </w:style>
  <w:style w:type="paragraph" w:styleId="NormalWeb">
    <w:name w:val="Normal (Web)"/>
    <w:basedOn w:val="Normal"/>
    <w:uiPriority w:val="99"/>
    <w:semiHidden/>
    <w:unhideWhenUsed/>
    <w:rsid w:val="00E0289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26799">
      <w:bodyDiv w:val="1"/>
      <w:marLeft w:val="0"/>
      <w:marRight w:val="0"/>
      <w:marTop w:val="0"/>
      <w:marBottom w:val="0"/>
      <w:divBdr>
        <w:top w:val="none" w:sz="0" w:space="0" w:color="auto"/>
        <w:left w:val="none" w:sz="0" w:space="0" w:color="auto"/>
        <w:bottom w:val="none" w:sz="0" w:space="0" w:color="auto"/>
        <w:right w:val="none" w:sz="0" w:space="0" w:color="auto"/>
      </w:divBdr>
    </w:div>
    <w:div w:id="690912902">
      <w:bodyDiv w:val="1"/>
      <w:marLeft w:val="0"/>
      <w:marRight w:val="0"/>
      <w:marTop w:val="0"/>
      <w:marBottom w:val="0"/>
      <w:divBdr>
        <w:top w:val="none" w:sz="0" w:space="0" w:color="auto"/>
        <w:left w:val="none" w:sz="0" w:space="0" w:color="auto"/>
        <w:bottom w:val="none" w:sz="0" w:space="0" w:color="auto"/>
        <w:right w:val="none" w:sz="0" w:space="0" w:color="auto"/>
      </w:divBdr>
      <w:divsChild>
        <w:div w:id="1906791504">
          <w:marLeft w:val="0"/>
          <w:marRight w:val="0"/>
          <w:marTop w:val="0"/>
          <w:marBottom w:val="0"/>
          <w:divBdr>
            <w:top w:val="none" w:sz="0" w:space="0" w:color="auto"/>
            <w:left w:val="none" w:sz="0" w:space="0" w:color="auto"/>
            <w:bottom w:val="none" w:sz="0" w:space="0" w:color="auto"/>
            <w:right w:val="none" w:sz="0" w:space="0" w:color="auto"/>
          </w:divBdr>
          <w:divsChild>
            <w:div w:id="18184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7249">
      <w:bodyDiv w:val="1"/>
      <w:marLeft w:val="0"/>
      <w:marRight w:val="0"/>
      <w:marTop w:val="0"/>
      <w:marBottom w:val="0"/>
      <w:divBdr>
        <w:top w:val="none" w:sz="0" w:space="0" w:color="auto"/>
        <w:left w:val="none" w:sz="0" w:space="0" w:color="auto"/>
        <w:bottom w:val="none" w:sz="0" w:space="0" w:color="auto"/>
        <w:right w:val="none" w:sz="0" w:space="0" w:color="auto"/>
      </w:divBdr>
    </w:div>
    <w:div w:id="16458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Kaven, Jessica</dc:creator>
  <cp:keywords/>
  <dc:description/>
  <cp:lastModifiedBy>Kaven, Jessica</cp:lastModifiedBy>
  <cp:revision>6</cp:revision>
  <dcterms:created xsi:type="dcterms:W3CDTF">2022-09-02T18:03:00Z</dcterms:created>
  <dcterms:modified xsi:type="dcterms:W3CDTF">2022-10-12T19:59:00Z</dcterms:modified>
</cp:coreProperties>
</file>