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DBFED" w14:textId="77777777" w:rsidR="004826DB" w:rsidRDefault="000D4845" w:rsidP="000D4845">
      <w:pPr>
        <w:jc w:val="center"/>
        <w:rPr>
          <w:b/>
        </w:rPr>
      </w:pPr>
      <w:r>
        <w:rPr>
          <w:b/>
        </w:rPr>
        <w:t>Umoja Program Proposal for PBC</w:t>
      </w:r>
    </w:p>
    <w:p w14:paraId="02CDEEE6" w14:textId="31528E13" w:rsidR="00A13EAC" w:rsidRDefault="00A13EAC" w:rsidP="000D4845">
      <w:pPr>
        <w:jc w:val="center"/>
        <w:rPr>
          <w:b/>
        </w:rPr>
      </w:pPr>
      <w:r>
        <w:rPr>
          <w:b/>
        </w:rPr>
        <w:t>(Working Draft)</w:t>
      </w:r>
      <w:bookmarkStart w:id="0" w:name="_GoBack"/>
      <w:bookmarkEnd w:id="0"/>
    </w:p>
    <w:p w14:paraId="6AD89FBE" w14:textId="77777777" w:rsidR="000D4845" w:rsidRDefault="000D4845" w:rsidP="000D4845"/>
    <w:p w14:paraId="0C7AF3A2" w14:textId="40D4FCAD" w:rsidR="00393152" w:rsidRPr="00393152" w:rsidRDefault="00393152" w:rsidP="000D4845">
      <w:r>
        <w:rPr>
          <w:b/>
        </w:rPr>
        <w:t>Black Students Matter (BSM) Committee</w:t>
      </w:r>
      <w:r w:rsidR="00095B13">
        <w:rPr>
          <w:b/>
        </w:rPr>
        <w:t xml:space="preserve"> and Black Student Union (BSU)</w:t>
      </w:r>
      <w:r>
        <w:rPr>
          <w:b/>
        </w:rPr>
        <w:t>:</w:t>
      </w:r>
    </w:p>
    <w:p w14:paraId="4A4F4192" w14:textId="5C8C21BA" w:rsidR="00680EEE" w:rsidRPr="00680EEE" w:rsidRDefault="00680EEE" w:rsidP="00680EEE">
      <w:pPr>
        <w:rPr>
          <w:bCs/>
        </w:rPr>
      </w:pPr>
      <w:r w:rsidRPr="00680EEE">
        <w:rPr>
          <w:bCs/>
        </w:rPr>
        <w:t xml:space="preserve">The Black </w:t>
      </w:r>
      <w:r w:rsidR="00163713">
        <w:rPr>
          <w:bCs/>
        </w:rPr>
        <w:t>Students Matter (BSM) Committee</w:t>
      </w:r>
      <w:r w:rsidRPr="00680EEE">
        <w:rPr>
          <w:bCs/>
        </w:rPr>
        <w:t xml:space="preserve"> formed in order to address identified gaps in support and services for our Black students at Cañada College.  </w:t>
      </w:r>
      <w:r w:rsidR="00163713">
        <w:rPr>
          <w:bCs/>
        </w:rPr>
        <w:t>The BSM Committee</w:t>
      </w:r>
      <w:r w:rsidRPr="00680EEE">
        <w:rPr>
          <w:bCs/>
        </w:rPr>
        <w:t xml:space="preserve"> would like to directly address the forever-present, but recently hyper-exposed racial justice crisis in the US (and the world) by providing much overdue and complete program for Black students. The Umoja Program presents a lasting opportunity to bring the Black Lives Matter Movement—the injustices it has laid bare, even for those who are not usually paying attention, and the change that it demands—to our campus by demonstrating that we are acknowledging the shortcomings of our past and present through building a more positive future. </w:t>
      </w:r>
    </w:p>
    <w:p w14:paraId="5D934B5D" w14:textId="77777777" w:rsidR="00680EEE" w:rsidRPr="00680EEE" w:rsidRDefault="00680EEE" w:rsidP="00680EEE">
      <w:pPr>
        <w:rPr>
          <w:bCs/>
        </w:rPr>
      </w:pPr>
      <w:r w:rsidRPr="00680EEE">
        <w:rPr>
          <w:bCs/>
        </w:rPr>
        <w:t> </w:t>
      </w:r>
    </w:p>
    <w:p w14:paraId="76BF1A01" w14:textId="77777777" w:rsidR="00680EEE" w:rsidRPr="00680EEE" w:rsidRDefault="00680EEE" w:rsidP="00680EEE">
      <w:pPr>
        <w:rPr>
          <w:bCs/>
        </w:rPr>
      </w:pPr>
      <w:r w:rsidRPr="00680EEE">
        <w:rPr>
          <w:bCs/>
        </w:rPr>
        <w:t>That our society is steeped in racism is not new information, but the idea that something can and must be done to mitigate its effects and eradicate the structures that reinforce it has not been as clear and present in our lifetimes. It feels imperative that we examine how anti-Black racism is expressed at our college and take action to make change now while the ferment of the movement will support these efforts.  </w:t>
      </w:r>
    </w:p>
    <w:p w14:paraId="1C5595CC" w14:textId="77777777" w:rsidR="00680EEE" w:rsidRPr="00680EEE" w:rsidRDefault="00680EEE" w:rsidP="00680EEE">
      <w:pPr>
        <w:rPr>
          <w:bCs/>
        </w:rPr>
      </w:pPr>
      <w:r w:rsidRPr="00680EEE">
        <w:rPr>
          <w:bCs/>
        </w:rPr>
        <w:t> </w:t>
      </w:r>
    </w:p>
    <w:p w14:paraId="1A606949" w14:textId="77777777" w:rsidR="00680EEE" w:rsidRPr="00680EEE" w:rsidRDefault="00680EEE" w:rsidP="00680EEE">
      <w:pPr>
        <w:rPr>
          <w:bCs/>
        </w:rPr>
      </w:pPr>
      <w:r w:rsidRPr="00680EEE">
        <w:rPr>
          <w:bCs/>
        </w:rPr>
        <w:t>Bringing the Umoja Community to our campus (like our sister campuses) is an ideal plan to set the tone and movement of the start of a new approach to engage the college in a meaningful and timely manner that addresses an immediate need as continually exposed in our equity data.  We want to move beyond business as usual rather than ignoring or not fully addressing the needs of our Black students.</w:t>
      </w:r>
    </w:p>
    <w:p w14:paraId="7FB3D581" w14:textId="77777777" w:rsidR="00680EEE" w:rsidRPr="00680EEE" w:rsidRDefault="00680EEE" w:rsidP="00680EEE">
      <w:pPr>
        <w:rPr>
          <w:bCs/>
        </w:rPr>
      </w:pPr>
      <w:r w:rsidRPr="00680EEE">
        <w:rPr>
          <w:bCs/>
        </w:rPr>
        <w:t> </w:t>
      </w:r>
    </w:p>
    <w:p w14:paraId="3112BAB6" w14:textId="77777777" w:rsidR="00680EEE" w:rsidRPr="00680EEE" w:rsidRDefault="00680EEE" w:rsidP="00680EEE">
      <w:pPr>
        <w:rPr>
          <w:bCs/>
        </w:rPr>
      </w:pPr>
      <w:r w:rsidRPr="00680EEE">
        <w:rPr>
          <w:bCs/>
        </w:rPr>
        <w:t>Above all, we need to ask ourselves: How are we demonstrating that Black students matter on our campus?  Bringing a fully developed Umoja Program to our campus will answer this question in a definitive and powerful way.</w:t>
      </w:r>
    </w:p>
    <w:p w14:paraId="3691B3E8" w14:textId="77777777" w:rsidR="00680EEE" w:rsidRPr="00680EEE" w:rsidRDefault="00680EEE" w:rsidP="00680EEE">
      <w:pPr>
        <w:rPr>
          <w:bCs/>
        </w:rPr>
      </w:pPr>
    </w:p>
    <w:p w14:paraId="0EAF9251" w14:textId="38445199" w:rsidR="00680EEE" w:rsidRPr="00680EEE" w:rsidRDefault="00680EEE" w:rsidP="00680EEE">
      <w:pPr>
        <w:rPr>
          <w:bCs/>
        </w:rPr>
      </w:pPr>
      <w:r w:rsidRPr="00680EEE">
        <w:rPr>
          <w:bCs/>
        </w:rPr>
        <w:t>This important objective will support the efforts that have been made by our colleagues, thus far, to address anti-Black racism on our campus, such as the Critical Conversations, ACES’ speaker series and our Anti-Racsim Framework and task force. </w:t>
      </w:r>
    </w:p>
    <w:p w14:paraId="008CE866" w14:textId="77777777" w:rsidR="00680EEE" w:rsidRPr="00680EEE" w:rsidRDefault="00680EEE" w:rsidP="00680EEE">
      <w:pPr>
        <w:rPr>
          <w:bCs/>
        </w:rPr>
      </w:pPr>
      <w:r w:rsidRPr="00680EEE">
        <w:rPr>
          <w:bCs/>
        </w:rPr>
        <w:t> </w:t>
      </w:r>
    </w:p>
    <w:p w14:paraId="38BC42A8" w14:textId="77777777" w:rsidR="00680EEE" w:rsidRPr="00680EEE" w:rsidRDefault="00680EEE" w:rsidP="00680EEE">
      <w:pPr>
        <w:rPr>
          <w:bCs/>
        </w:rPr>
      </w:pPr>
      <w:r w:rsidRPr="00680EEE">
        <w:rPr>
          <w:bCs/>
        </w:rPr>
        <w:t>However, at this point, we need more than conversations and speakers. We feel that we must now make sure that our commitment to fighting anti-Black racism finds its way into our daily policies and practices and that our awareness of the problem begins to produce concrete and measurable progress on our campus. In regards to the Critical Conversations and creating the anti-racism document outlined by the state of California, we must make sure that we do what needs to be done for our particular campus by addressing the needs of our Black students in regards to success and retention rates – let’s strive to be better than the State Black student statistics. An end to anti-Black racism at Cañada will need to include a full-service wrap around program such as Umoja.</w:t>
      </w:r>
    </w:p>
    <w:p w14:paraId="29560A50" w14:textId="77777777" w:rsidR="00680EEE" w:rsidRPr="00680EEE" w:rsidRDefault="00680EEE" w:rsidP="00680EEE">
      <w:pPr>
        <w:rPr>
          <w:bCs/>
        </w:rPr>
      </w:pPr>
      <w:r w:rsidRPr="00680EEE">
        <w:rPr>
          <w:bCs/>
        </w:rPr>
        <w:t> </w:t>
      </w:r>
    </w:p>
    <w:p w14:paraId="64D677DA" w14:textId="77777777" w:rsidR="00680EEE" w:rsidRPr="00680EEE" w:rsidRDefault="00680EEE" w:rsidP="00680EEE">
      <w:pPr>
        <w:rPr>
          <w:bCs/>
        </w:rPr>
      </w:pPr>
      <w:r w:rsidRPr="00680EEE">
        <w:rPr>
          <w:bCs/>
        </w:rPr>
        <w:t xml:space="preserve">We also know that our statistics when it comes to recruiting and retaining Black students are abysmal, resulting in only one Black student in any given class, leaving our Black students, like </w:t>
      </w:r>
      <w:r w:rsidRPr="00680EEE">
        <w:rPr>
          <w:bCs/>
        </w:rPr>
        <w:lastRenderedPageBreak/>
        <w:t>our Black full-time faculty member, as the only Black person in the room all too often. What are we doing wrong? Is it our curriculum? Is it the lack of a Black counselor? Are we offering enough (or any) wrap-around supports for our Black students? Are we making enough of an effort to recruit them?  One way to demonstrate a concrete expression of our commitment to fighting anti-Black racism would be to acknowledge through action the consistently appalling equity data regarding our Black students.</w:t>
      </w:r>
    </w:p>
    <w:p w14:paraId="12C0C967" w14:textId="77777777" w:rsidR="00680EEE" w:rsidRPr="00680EEE" w:rsidRDefault="00680EEE" w:rsidP="00680EEE">
      <w:pPr>
        <w:rPr>
          <w:bCs/>
        </w:rPr>
      </w:pPr>
    </w:p>
    <w:p w14:paraId="08FB3AC8" w14:textId="2941D045" w:rsidR="00680EEE" w:rsidRPr="00680EEE" w:rsidRDefault="00680EEE" w:rsidP="00680EEE">
      <w:pPr>
        <w:rPr>
          <w:bCs/>
        </w:rPr>
      </w:pPr>
      <w:r w:rsidRPr="00680EEE">
        <w:rPr>
          <w:bCs/>
        </w:rPr>
        <w:t>While we have many wonderful programs on campus designed to support vulnerable students, such as Puente</w:t>
      </w:r>
      <w:r w:rsidR="00163713">
        <w:rPr>
          <w:bCs/>
        </w:rPr>
        <w:t>, Promise, EOPS</w:t>
      </w:r>
      <w:r w:rsidRPr="00680EEE">
        <w:rPr>
          <w:bCs/>
        </w:rPr>
        <w:t xml:space="preserve"> and the Dream Center, we do not have a program specifically dedicated to Black students. We have, personally, been involved in several attempts to get such a program off the ground, but it always falls apart because no program for Black students has ever been institutionalized. A concrete expression of our commitment to fighting anti-Black racism would be to institute such a program and make sure that it has continuing</w:t>
      </w:r>
      <w:r w:rsidR="00C93575">
        <w:rPr>
          <w:bCs/>
        </w:rPr>
        <w:t xml:space="preserve"> funds behind it.  We are </w:t>
      </w:r>
      <w:r w:rsidR="00B217E4">
        <w:rPr>
          <w:bCs/>
        </w:rPr>
        <w:t xml:space="preserve">attempting to </w:t>
      </w:r>
      <w:r w:rsidRPr="00680EEE">
        <w:rPr>
          <w:bCs/>
        </w:rPr>
        <w:t>accomplish this by doing the necessary training and proposal development that will garner the support needed from our Cañada College community.</w:t>
      </w:r>
    </w:p>
    <w:p w14:paraId="63E1540F" w14:textId="77777777" w:rsidR="00393152" w:rsidRPr="00680EEE" w:rsidRDefault="00393152" w:rsidP="000D4845"/>
    <w:p w14:paraId="13752227" w14:textId="77777777" w:rsidR="008A5A52" w:rsidRDefault="008A5A52" w:rsidP="000D4845">
      <w:r>
        <w:rPr>
          <w:b/>
        </w:rPr>
        <w:t>Umoja Meaning:</w:t>
      </w:r>
    </w:p>
    <w:p w14:paraId="0FABFBD3" w14:textId="7F244CBC" w:rsidR="00DA2192" w:rsidRPr="001A0EDA" w:rsidRDefault="008D2870" w:rsidP="008A5A52">
      <w:pPr>
        <w:numPr>
          <w:ilvl w:val="0"/>
          <w:numId w:val="3"/>
        </w:numPr>
        <w:rPr>
          <w:i/>
          <w:color w:val="00B050"/>
        </w:rPr>
      </w:pPr>
      <w:r w:rsidRPr="008A5A52">
        <w:t>Umoja (a Kiswahili word</w:t>
      </w:r>
      <w:r w:rsidR="001A0EDA">
        <w:t xml:space="preserve"> meaning unity) is a community </w:t>
      </w:r>
      <w:r w:rsidR="001A0EDA" w:rsidRPr="001A0EDA">
        <w:rPr>
          <w:i/>
          <w:color w:val="00B050"/>
        </w:rPr>
        <w:t>(</w:t>
      </w:r>
      <w:r w:rsidR="00FB226D">
        <w:rPr>
          <w:i/>
          <w:color w:val="00B050"/>
        </w:rPr>
        <w:t>EM</w:t>
      </w:r>
      <w:r w:rsidR="001A0EDA" w:rsidRPr="001A0EDA">
        <w:rPr>
          <w:i/>
          <w:color w:val="00B050"/>
        </w:rPr>
        <w:t>P</w:t>
      </w:r>
      <w:r w:rsidR="00FB226D">
        <w:rPr>
          <w:i/>
          <w:color w:val="00B050"/>
        </w:rPr>
        <w:t>/SEMP</w:t>
      </w:r>
      <w:r w:rsidR="001A0EDA" w:rsidRPr="001A0EDA">
        <w:rPr>
          <w:i/>
          <w:color w:val="00B050"/>
        </w:rPr>
        <w:t xml:space="preserve"> Goal #3 – Create a Climate of Inclusivity)</w:t>
      </w:r>
    </w:p>
    <w:p w14:paraId="53E89655" w14:textId="77777777" w:rsidR="00DA2192" w:rsidRPr="008A5A52" w:rsidRDefault="008A5A52" w:rsidP="008A5A52">
      <w:pPr>
        <w:numPr>
          <w:ilvl w:val="1"/>
          <w:numId w:val="3"/>
        </w:numPr>
      </w:pPr>
      <w:r>
        <w:t xml:space="preserve">Over </w:t>
      </w:r>
      <w:r w:rsidR="008D2870" w:rsidRPr="008A5A52">
        <w:t>30 y</w:t>
      </w:r>
      <w:r>
        <w:t>ears of proven success</w:t>
      </w:r>
    </w:p>
    <w:p w14:paraId="1CDC1C10" w14:textId="77777777" w:rsidR="00DA2192" w:rsidRPr="008A5A52" w:rsidRDefault="008D2870" w:rsidP="008A5A52">
      <w:pPr>
        <w:numPr>
          <w:ilvl w:val="1"/>
          <w:numId w:val="3"/>
        </w:numPr>
      </w:pPr>
      <w:r w:rsidRPr="008A5A52">
        <w:t>Curriculum focused on Black history, literature, and culture.</w:t>
      </w:r>
    </w:p>
    <w:p w14:paraId="432D5BD7" w14:textId="77777777" w:rsidR="00DA2192" w:rsidRPr="008A5A52" w:rsidRDefault="008D2870" w:rsidP="008A5A52">
      <w:pPr>
        <w:numPr>
          <w:ilvl w:val="1"/>
          <w:numId w:val="3"/>
        </w:numPr>
      </w:pPr>
      <w:r w:rsidRPr="008A5A52">
        <w:t>Pedagogy reflects African principles of collective learning.</w:t>
      </w:r>
    </w:p>
    <w:p w14:paraId="3E2932A1" w14:textId="77777777" w:rsidR="00DA2192" w:rsidRDefault="008D2870" w:rsidP="008A5A52">
      <w:pPr>
        <w:numPr>
          <w:ilvl w:val="1"/>
          <w:numId w:val="3"/>
        </w:numPr>
      </w:pPr>
      <w:r w:rsidRPr="008A5A52">
        <w:t>Learning community with wrap-around services.</w:t>
      </w:r>
    </w:p>
    <w:p w14:paraId="4DC3E3DB" w14:textId="77777777" w:rsidR="002012B6" w:rsidRPr="008A5A52" w:rsidRDefault="002012B6" w:rsidP="002012B6"/>
    <w:p w14:paraId="4D881711" w14:textId="4DD49FE5" w:rsidR="008A5A52" w:rsidRPr="00680EEE" w:rsidRDefault="00393152" w:rsidP="000D4845">
      <w:r>
        <w:rPr>
          <w:b/>
        </w:rPr>
        <w:t xml:space="preserve">Connection to College’s Mission, Vision, Values and </w:t>
      </w:r>
      <w:r w:rsidR="00680EEE">
        <w:rPr>
          <w:b/>
        </w:rPr>
        <w:t>Strategic Plan</w:t>
      </w:r>
      <w:r>
        <w:rPr>
          <w:b/>
        </w:rPr>
        <w:t>:</w:t>
      </w:r>
    </w:p>
    <w:p w14:paraId="1394640B" w14:textId="7DD369AE" w:rsidR="002012B6" w:rsidRPr="002012B6" w:rsidRDefault="002012B6" w:rsidP="002012B6">
      <w:r w:rsidRPr="002012B6">
        <w:t xml:space="preserve">According to our Educational Master Plan (2017-2022), Cañada’s Mission Statement includes a commitment to “...ensuring that all students have equitable opportunities to achieve their transfer, career education, and lifelong learning educational goals” and to “[understanding and appreciating] different points of view within a diverse community.“ We feel that the College’s commitment to this mission is real, but that a vital piece of the equity puzzle is missing when it comes to securing these opportunities for our Black </w:t>
      </w:r>
      <w:r w:rsidR="0082679A">
        <w:t xml:space="preserve">students. Instituting an Umoja Program at our college </w:t>
      </w:r>
      <w:r w:rsidRPr="002012B6">
        <w:t>would be a significant step in overcoming this gap and achieving our mission. We will be working closely with the pieces of the puzzle that are already in place in the form of support services already established on campus, such as CalWork, EOPS, PROMISE, and Puente, to name a few, so that we can take advantage of existing provisions while at the same time addressing their shortcomings when it comes to Black students.</w:t>
      </w:r>
    </w:p>
    <w:p w14:paraId="3ECEA455" w14:textId="77777777" w:rsidR="002012B6" w:rsidRPr="002012B6" w:rsidRDefault="002012B6" w:rsidP="002012B6">
      <w:r w:rsidRPr="002012B6">
        <w:tab/>
      </w:r>
    </w:p>
    <w:p w14:paraId="18831C69" w14:textId="77777777" w:rsidR="002012B6" w:rsidRPr="002012B6" w:rsidRDefault="002012B6" w:rsidP="002012B6">
      <w:r w:rsidRPr="002012B6">
        <w:t xml:space="preserve">Bringing Umoja to our campus will also strengthen our ability to realize the goals outlined in our VIsion Statement--”Cañada College is committed to being a preeminent institution of learning, renowned for its quality of academic life, its diverse culture and practice of personal support and development, extraordinary student success, and its dynamic, innovative programs that prepare students for the university, the modern workplace, and the global community”--specifically by helping us to build Black enrollment and better serve the Black students we already have. Umoja is exactly the kind of “innovative program” our campus needs to make its </w:t>
      </w:r>
      <w:r w:rsidRPr="002012B6">
        <w:lastRenderedPageBreak/>
        <w:t>vision a reality for ALL students and better embody our college’s values, which include having a “diverse and inclusive environment.” </w:t>
      </w:r>
    </w:p>
    <w:p w14:paraId="78E59F37" w14:textId="77777777" w:rsidR="002012B6" w:rsidRPr="002012B6" w:rsidRDefault="002012B6" w:rsidP="002012B6"/>
    <w:p w14:paraId="1C19EE3A" w14:textId="77777777" w:rsidR="002012B6" w:rsidRPr="002012B6" w:rsidRDefault="002012B6" w:rsidP="002012B6">
      <w:r w:rsidRPr="002012B6">
        <w:t>Initiating an Umoja program is also completely consistent with the College’s stated Strategic Goals, which include</w:t>
      </w:r>
      <w:r w:rsidRPr="002012B6">
        <w:rPr>
          <w:b/>
          <w:bCs/>
        </w:rPr>
        <w:t xml:space="preserve"> “[</w:t>
      </w:r>
      <w:r w:rsidRPr="002012B6">
        <w:t>providing] educational and student services programs that highlight inclusivity, diversity, and equity in their mission to help students meet their unique educational goals,” “[building and strengthening] collaborative relationships and partnerships that support the needs of, reflect, and enrich our diverse and vibrant local community,” and “[focusing] institutional resources on the structures, processes, and practices that invest in a diverse student population and prioritize and promote equitable, inclusive, and transformative learning.”</w:t>
      </w:r>
    </w:p>
    <w:p w14:paraId="29D4FA9E" w14:textId="77777777" w:rsidR="002012B6" w:rsidRPr="002012B6" w:rsidRDefault="002012B6" w:rsidP="002012B6"/>
    <w:p w14:paraId="6A9F472D" w14:textId="7C83422A" w:rsidR="002012B6" w:rsidRPr="002012B6" w:rsidRDefault="002012B6" w:rsidP="002012B6">
      <w:r w:rsidRPr="002012B6">
        <w:t xml:space="preserve">Just as adding Umoja to the panoply of student services and programs that Cañada currently provides will help us to actualize the general objectives laid out in our Mission and Vision statements and suggested by our Strategic Goals, it will, more specifically offer a concrete means of realizing our “Student Equity and Achievement Plan” (2019-2021), which states that “equity is at the core of what we do” and that “To effectively prepare first-time students for the rigors of the college experience, the College seeks to continuously improve its programs, policies, and practices. The College does this via a cycle of assessment, program review, planning, budgeting, and implementation that maximizes its ability to innovate and adapt to the ever changing environment in which its students live and strive to succeed.” Even the most cursory assessment of Cañada’s equity gap when it comes to Black (and Pacific Islander) students demonstrates that we need to do </w:t>
      </w:r>
      <w:r w:rsidRPr="002012B6">
        <w:rPr>
          <w:i/>
          <w:iCs/>
        </w:rPr>
        <w:t>something</w:t>
      </w:r>
      <w:r w:rsidRPr="002012B6">
        <w:t xml:space="preserve"> different</w:t>
      </w:r>
      <w:r w:rsidRPr="002012B6">
        <w:rPr>
          <w:i/>
          <w:iCs/>
        </w:rPr>
        <w:t>,</w:t>
      </w:r>
      <w:r w:rsidR="0082679A">
        <w:t xml:space="preserve"> and the Umoja P</w:t>
      </w:r>
      <w:r w:rsidRPr="002012B6">
        <w:t>rogram gives us a clearly laid out, tested, and proven series of steps to follow in shaping the things that we do. </w:t>
      </w:r>
    </w:p>
    <w:p w14:paraId="7B7A89FF" w14:textId="77777777" w:rsidR="002012B6" w:rsidRPr="002012B6" w:rsidRDefault="002012B6" w:rsidP="002012B6"/>
    <w:p w14:paraId="270CF71F" w14:textId="4C9CD924" w:rsidR="002012B6" w:rsidRPr="002012B6" w:rsidRDefault="002012B6" w:rsidP="002012B6">
      <w:r w:rsidRPr="002012B6">
        <w:t>Similarly, although the college’s “Equity Imperative” details the kinds of general practices necessary to achieve this goal</w:t>
      </w:r>
      <w:r w:rsidRPr="00E21AE1">
        <w:t xml:space="preserve">, </w:t>
      </w:r>
      <w:r w:rsidR="00115873" w:rsidRPr="00E21AE1">
        <w:t>i</w:t>
      </w:r>
      <w:r w:rsidRPr="00E21AE1">
        <w:t>t</w:t>
      </w:r>
      <w:r w:rsidRPr="002012B6">
        <w:t xml:space="preserve"> offers little in the way of specific “efforts” and means of “address.” It reads: “The consensus amongst faculty, staff, students and administrators throughout our college is that we must acknowledge the embedded structural racism that American institutions of higher education were founded on, and engage around the effort to uncover and address where these structures still impact our students. We know that if we are to make progress on the disproportionate impacts our minoritized students continue to experience, we will have to examine all aspects of our college, from matriculation to completion, and use an institutional equity lens to ensure that each of these processes is realigned to benefit all of our students.” What better way to “acknowledge the embedded structural racism” that continues to course through “American institutions of higher education” and employ “an institutional equity lens” than by adopting a programmatic approach l</w:t>
      </w:r>
      <w:r>
        <w:t>ike the one that Umoja provides.</w:t>
      </w:r>
    </w:p>
    <w:p w14:paraId="377120ED" w14:textId="77777777" w:rsidR="002012B6" w:rsidRPr="002012B6" w:rsidRDefault="002012B6" w:rsidP="002012B6"/>
    <w:p w14:paraId="0A08F493" w14:textId="759222EA" w:rsidR="002012B6" w:rsidRPr="002012B6" w:rsidRDefault="002012B6" w:rsidP="002012B6">
      <w:r w:rsidRPr="002012B6">
        <w:t xml:space="preserve">To do so will also give tangible expression to another section of the Equity Imperative, which asserts that “Our focus on minoritized students is based in critical race theory, which asserts that race is the most significant factor in determining educational outcomes. We understand that class, gender and other constructs are also active factors in explaining achievement gaps </w:t>
      </w:r>
      <w:r w:rsidR="0035020A">
        <w:t xml:space="preserve">in </w:t>
      </w:r>
      <w:r w:rsidRPr="002012B6">
        <w:t>education</w:t>
      </w:r>
      <w:r w:rsidR="00827270" w:rsidRPr="00E21AE1">
        <w:t>;</w:t>
      </w:r>
      <w:r w:rsidRPr="00E21AE1">
        <w:t xml:space="preserve"> however</w:t>
      </w:r>
      <w:r w:rsidR="00827270" w:rsidRPr="00E21AE1">
        <w:t>,</w:t>
      </w:r>
      <w:r w:rsidRPr="002012B6">
        <w:t xml:space="preserve"> race continues to be the most powerful in predicting school experience </w:t>
      </w:r>
      <w:r w:rsidRPr="002012B6">
        <w:lastRenderedPageBreak/>
        <w:t>and educational outcomes. With a focus on institutional equity, we are aligning all of our strategic goals and plans to address current needs as well as historical and systemic inequities.” The Equity Imperative seems to be crying out for something like Umoja; fortunately, Umoja already exists, and can be readily adopted with sufficient will.</w:t>
      </w:r>
    </w:p>
    <w:p w14:paraId="710701A9" w14:textId="77777777" w:rsidR="00680EEE" w:rsidRDefault="00680EEE" w:rsidP="000D4845"/>
    <w:p w14:paraId="2F15BBD1" w14:textId="6FD2FE84" w:rsidR="00393152" w:rsidRPr="00393152" w:rsidRDefault="00393152" w:rsidP="000D4845">
      <w:r>
        <w:rPr>
          <w:b/>
        </w:rPr>
        <w:t>Anti-Racism Framework:</w:t>
      </w:r>
    </w:p>
    <w:p w14:paraId="0A310961" w14:textId="77777777" w:rsidR="00163713" w:rsidRPr="00163713" w:rsidRDefault="00163713" w:rsidP="00163713">
      <w:pPr>
        <w:rPr>
          <w:i/>
        </w:rPr>
      </w:pPr>
      <w:r w:rsidRPr="00163713">
        <w:rPr>
          <w:bCs/>
          <w:i/>
        </w:rPr>
        <w:t xml:space="preserve">We are Cañada College - a community of scholars and practitioners. As a collective and as individuals we commit to: </w:t>
      </w:r>
    </w:p>
    <w:p w14:paraId="16418337" w14:textId="77777777" w:rsidR="00163713" w:rsidRPr="00163713" w:rsidRDefault="00163713" w:rsidP="00163713">
      <w:pPr>
        <w:numPr>
          <w:ilvl w:val="0"/>
          <w:numId w:val="8"/>
        </w:numPr>
        <w:rPr>
          <w:i/>
        </w:rPr>
      </w:pPr>
      <w:r w:rsidRPr="00163713">
        <w:rPr>
          <w:i/>
        </w:rPr>
        <w:sym w:font="Wingdings 2" w:char="F0B1"/>
      </w:r>
      <w:r w:rsidRPr="00163713">
        <w:rPr>
          <w:i/>
        </w:rPr>
        <w:t xml:space="preserve">  Critically examine our behaviors and college practices for the conscious and unconscious ways in which we contribute to systemic racism; </w:t>
      </w:r>
    </w:p>
    <w:p w14:paraId="6A539890" w14:textId="77777777" w:rsidR="00163713" w:rsidRPr="00163713" w:rsidRDefault="00163713" w:rsidP="00163713">
      <w:pPr>
        <w:numPr>
          <w:ilvl w:val="0"/>
          <w:numId w:val="8"/>
        </w:numPr>
        <w:rPr>
          <w:i/>
        </w:rPr>
      </w:pPr>
      <w:r w:rsidRPr="00163713">
        <w:rPr>
          <w:i/>
        </w:rPr>
        <w:sym w:font="Wingdings 2" w:char="F0B1"/>
      </w:r>
      <w:r w:rsidRPr="00163713">
        <w:rPr>
          <w:i/>
        </w:rPr>
        <w:t xml:space="preserve">  Uplift stories and data about the impact of anti-Blackness, oppression, poverty, and racism in our communities; </w:t>
      </w:r>
    </w:p>
    <w:p w14:paraId="2410C65F" w14:textId="77777777" w:rsidR="00163713" w:rsidRPr="00163713" w:rsidRDefault="00163713" w:rsidP="00163713">
      <w:pPr>
        <w:numPr>
          <w:ilvl w:val="0"/>
          <w:numId w:val="8"/>
        </w:numPr>
        <w:rPr>
          <w:i/>
        </w:rPr>
      </w:pPr>
      <w:r w:rsidRPr="00163713">
        <w:rPr>
          <w:i/>
        </w:rPr>
        <w:sym w:font="Wingdings 2" w:char="F0B1"/>
      </w:r>
      <w:r w:rsidRPr="00163713">
        <w:rPr>
          <w:i/>
        </w:rPr>
        <w:t xml:space="preserve">  Re-imagine and build a community of learning and service based in anti-racism, social justice, and liberation. </w:t>
      </w:r>
    </w:p>
    <w:p w14:paraId="3297003B" w14:textId="77777777" w:rsidR="00163713" w:rsidRPr="00163713" w:rsidRDefault="00163713" w:rsidP="00163713">
      <w:pPr>
        <w:rPr>
          <w:i/>
        </w:rPr>
      </w:pPr>
      <w:r w:rsidRPr="00163713">
        <w:rPr>
          <w:bCs/>
          <w:i/>
        </w:rPr>
        <w:t xml:space="preserve">We welcome and invite these commitments as essential components of an anti- racist and socially-just community for the students we serve, the community where we work, and the world we live in. </w:t>
      </w:r>
    </w:p>
    <w:p w14:paraId="78E9B313" w14:textId="77777777" w:rsidR="008A5A52" w:rsidRPr="00163713" w:rsidRDefault="008A5A52" w:rsidP="000D4845"/>
    <w:p w14:paraId="3887E02E" w14:textId="77777777" w:rsidR="000D4845" w:rsidRDefault="008A5A52" w:rsidP="000D4845">
      <w:r>
        <w:rPr>
          <w:b/>
        </w:rPr>
        <w:t>Objectives:</w:t>
      </w:r>
    </w:p>
    <w:p w14:paraId="4FB01D5A" w14:textId="60D04B3F" w:rsidR="00DA2192" w:rsidRPr="008A5A52" w:rsidRDefault="00827270" w:rsidP="008A5A52">
      <w:pPr>
        <w:numPr>
          <w:ilvl w:val="0"/>
          <w:numId w:val="1"/>
        </w:numPr>
      </w:pPr>
      <w:r w:rsidRPr="00A961B0">
        <w:t xml:space="preserve">Improve </w:t>
      </w:r>
      <w:r w:rsidR="00EB33B9" w:rsidRPr="00A961B0">
        <w:t xml:space="preserve">Cañada College’s </w:t>
      </w:r>
      <w:r w:rsidR="008D2870" w:rsidRPr="00A961B0">
        <w:t>record</w:t>
      </w:r>
      <w:r w:rsidR="008D2870" w:rsidRPr="008A5A52">
        <w:t xml:space="preserve"> with Black student equity, success and retention.</w:t>
      </w:r>
      <w:r w:rsidR="00545D8B">
        <w:t xml:space="preserve"> </w:t>
      </w:r>
      <w:r w:rsidR="00545D8B" w:rsidRPr="007C1BE7">
        <w:rPr>
          <w:i/>
          <w:color w:val="00B050"/>
        </w:rPr>
        <w:t>(</w:t>
      </w:r>
      <w:r w:rsidR="00FB226D">
        <w:rPr>
          <w:i/>
          <w:color w:val="00B050"/>
        </w:rPr>
        <w:t>EM</w:t>
      </w:r>
      <w:r w:rsidR="00FB226D" w:rsidRPr="001A0EDA">
        <w:rPr>
          <w:i/>
          <w:color w:val="00B050"/>
        </w:rPr>
        <w:t>P</w:t>
      </w:r>
      <w:r w:rsidR="00FB226D">
        <w:rPr>
          <w:i/>
          <w:color w:val="00B050"/>
        </w:rPr>
        <w:t>/SEMP</w:t>
      </w:r>
      <w:r w:rsidR="00545D8B" w:rsidRPr="007C1BE7">
        <w:rPr>
          <w:i/>
          <w:color w:val="00B050"/>
        </w:rPr>
        <w:t xml:space="preserve"> Goal #1 – Improve Student Completion/Success)</w:t>
      </w:r>
    </w:p>
    <w:p w14:paraId="3262DAF7" w14:textId="14025F45" w:rsidR="00DA2192" w:rsidRPr="008A5A52" w:rsidRDefault="008D2870" w:rsidP="008A5A52">
      <w:pPr>
        <w:numPr>
          <w:ilvl w:val="0"/>
          <w:numId w:val="1"/>
        </w:numPr>
      </w:pPr>
      <w:r w:rsidRPr="008A5A52">
        <w:t xml:space="preserve">Establish a supportive community for Black students on the Cañada </w:t>
      </w:r>
      <w:r w:rsidR="007C1BE7">
        <w:t xml:space="preserve">Colege </w:t>
      </w:r>
      <w:r w:rsidRPr="008A5A52">
        <w:t>campus, which will enrich the experience of all students.</w:t>
      </w:r>
    </w:p>
    <w:p w14:paraId="15770455" w14:textId="77777777" w:rsidR="00DA2192" w:rsidRPr="008A5A52" w:rsidRDefault="008D2870" w:rsidP="008A5A52">
      <w:pPr>
        <w:numPr>
          <w:ilvl w:val="0"/>
          <w:numId w:val="1"/>
        </w:numPr>
      </w:pPr>
      <w:r w:rsidRPr="008A5A52">
        <w:t>Create and institutionalize sound intervention strategies that promote equity and success for Black students and other students, as well.</w:t>
      </w:r>
    </w:p>
    <w:p w14:paraId="11EDF91D" w14:textId="77777777" w:rsidR="008A5A52" w:rsidRDefault="008A5A52" w:rsidP="000D4845"/>
    <w:p w14:paraId="717A84E8" w14:textId="77777777" w:rsidR="008A5A52" w:rsidRDefault="008A5A52" w:rsidP="000D4845">
      <w:r>
        <w:rPr>
          <w:b/>
        </w:rPr>
        <w:t>Goals:</w:t>
      </w:r>
    </w:p>
    <w:p w14:paraId="04499B0A" w14:textId="6B0ADE22" w:rsidR="00DA2192" w:rsidRPr="007232CA" w:rsidRDefault="008D2870" w:rsidP="008A5A52">
      <w:pPr>
        <w:numPr>
          <w:ilvl w:val="0"/>
          <w:numId w:val="2"/>
        </w:numPr>
        <w:rPr>
          <w:i/>
          <w:color w:val="00B050"/>
        </w:rPr>
      </w:pPr>
      <w:r w:rsidRPr="008A5A52">
        <w:t>Improve Black student success and retention rates in 5 years.</w:t>
      </w:r>
      <w:r w:rsidR="00545D8B">
        <w:t xml:space="preserve"> </w:t>
      </w:r>
      <w:r w:rsidR="00545D8B" w:rsidRPr="007232CA">
        <w:rPr>
          <w:i/>
          <w:color w:val="00B050"/>
        </w:rPr>
        <w:t>(</w:t>
      </w:r>
      <w:r w:rsidR="007232CA" w:rsidRPr="007232CA">
        <w:rPr>
          <w:i/>
          <w:color w:val="00B050"/>
        </w:rPr>
        <w:t>EMP/</w:t>
      </w:r>
      <w:r w:rsidR="00545D8B" w:rsidRPr="007232CA">
        <w:rPr>
          <w:i/>
          <w:color w:val="00B050"/>
        </w:rPr>
        <w:t>SEMP Goal #1</w:t>
      </w:r>
      <w:r w:rsidR="007232CA" w:rsidRPr="007232CA">
        <w:rPr>
          <w:i/>
          <w:color w:val="00B050"/>
        </w:rPr>
        <w:t xml:space="preserve"> – Improve Student Completion</w:t>
      </w:r>
      <w:r w:rsidR="00545D8B" w:rsidRPr="007232CA">
        <w:rPr>
          <w:i/>
          <w:color w:val="00B050"/>
        </w:rPr>
        <w:t>)</w:t>
      </w:r>
    </w:p>
    <w:p w14:paraId="16CD91B2" w14:textId="77777777" w:rsidR="00DA2192" w:rsidRPr="008A5A52" w:rsidRDefault="008D2870" w:rsidP="008A5A52">
      <w:pPr>
        <w:numPr>
          <w:ilvl w:val="1"/>
          <w:numId w:val="2"/>
        </w:numPr>
      </w:pPr>
      <w:r w:rsidRPr="008A5A52">
        <w:t>Reduce the equity gap for success rates (from 10% to 5%)</w:t>
      </w:r>
    </w:p>
    <w:p w14:paraId="675B22F1" w14:textId="77777777" w:rsidR="00DA2192" w:rsidRPr="008A5A52" w:rsidRDefault="008D2870" w:rsidP="008A5A52">
      <w:pPr>
        <w:numPr>
          <w:ilvl w:val="1"/>
          <w:numId w:val="2"/>
        </w:numPr>
      </w:pPr>
      <w:r w:rsidRPr="008A5A52">
        <w:t>Reduce the equity gap for retention rates (from 8% to 2%)</w:t>
      </w:r>
    </w:p>
    <w:p w14:paraId="2E586A1E" w14:textId="05FB7EA3" w:rsidR="00DA2192" w:rsidRPr="007C1BE7" w:rsidRDefault="008D2870" w:rsidP="008A5A52">
      <w:pPr>
        <w:numPr>
          <w:ilvl w:val="0"/>
          <w:numId w:val="2"/>
        </w:numPr>
        <w:rPr>
          <w:i/>
          <w:color w:val="00B050"/>
        </w:rPr>
      </w:pPr>
      <w:r w:rsidRPr="008A5A52">
        <w:t>Make Cañada College an area magnet school for Black students.</w:t>
      </w:r>
      <w:r w:rsidR="00545D8B">
        <w:t xml:space="preserve"> </w:t>
      </w:r>
      <w:r w:rsidR="00545D8B" w:rsidRPr="007C1BE7">
        <w:rPr>
          <w:i/>
          <w:color w:val="00B050"/>
        </w:rPr>
        <w:t>(</w:t>
      </w:r>
      <w:r w:rsidR="00FB226D">
        <w:rPr>
          <w:i/>
          <w:color w:val="00B050"/>
        </w:rPr>
        <w:t>EM</w:t>
      </w:r>
      <w:r w:rsidR="00FB226D" w:rsidRPr="001A0EDA">
        <w:rPr>
          <w:i/>
          <w:color w:val="00B050"/>
        </w:rPr>
        <w:t>P</w:t>
      </w:r>
      <w:r w:rsidR="00FB226D">
        <w:rPr>
          <w:i/>
          <w:color w:val="00B050"/>
        </w:rPr>
        <w:t>/SEMP</w:t>
      </w:r>
      <w:r w:rsidR="007C1BE7" w:rsidRPr="007C1BE7">
        <w:rPr>
          <w:i/>
          <w:color w:val="00B050"/>
        </w:rPr>
        <w:t xml:space="preserve"> </w:t>
      </w:r>
      <w:r w:rsidR="00545D8B" w:rsidRPr="007C1BE7">
        <w:rPr>
          <w:i/>
          <w:color w:val="00B050"/>
        </w:rPr>
        <w:t>Goal #2 – K/</w:t>
      </w:r>
      <w:r w:rsidR="007C1BE7" w:rsidRPr="007C1BE7">
        <w:rPr>
          <w:i/>
          <w:color w:val="00B050"/>
        </w:rPr>
        <w:t>12 P</w:t>
      </w:r>
      <w:r w:rsidR="00545D8B" w:rsidRPr="007C1BE7">
        <w:rPr>
          <w:i/>
          <w:color w:val="00B050"/>
        </w:rPr>
        <w:t>artnerships)</w:t>
      </w:r>
    </w:p>
    <w:p w14:paraId="10EBD053" w14:textId="77777777" w:rsidR="00DA2192" w:rsidRPr="008A5A52" w:rsidRDefault="008D2870" w:rsidP="008A5A52">
      <w:pPr>
        <w:numPr>
          <w:ilvl w:val="0"/>
          <w:numId w:val="2"/>
        </w:numPr>
      </w:pPr>
      <w:r w:rsidRPr="008A5A52">
        <w:t>Increase the number of Black students at Cañada (from 283 to 400 in 5 years)</w:t>
      </w:r>
    </w:p>
    <w:p w14:paraId="41A3C84F" w14:textId="77777777" w:rsidR="00DA2192" w:rsidRPr="008A5A52" w:rsidRDefault="008D2870" w:rsidP="008A5A52">
      <w:pPr>
        <w:numPr>
          <w:ilvl w:val="0"/>
          <w:numId w:val="2"/>
        </w:numPr>
      </w:pPr>
      <w:r w:rsidRPr="008A5A52">
        <w:t>Infuse our curriculum with African and African-American content and pedagogy.</w:t>
      </w:r>
    </w:p>
    <w:p w14:paraId="43485577" w14:textId="1C35DEE7" w:rsidR="00DA2192" w:rsidRPr="008A5A52" w:rsidRDefault="008D2870" w:rsidP="008A5A52">
      <w:pPr>
        <w:numPr>
          <w:ilvl w:val="0"/>
          <w:numId w:val="2"/>
        </w:numPr>
      </w:pPr>
      <w:r w:rsidRPr="008A5A52">
        <w:t>Work closely with our other support programs (i.e. Promise, PUENTE, Colts, Spark Point, CalWORKs, EOPS, DRC, Learning Center (tutoring) and . . .) in order to share existing resources.</w:t>
      </w:r>
      <w:r w:rsidR="00545D8B">
        <w:t xml:space="preserve"> </w:t>
      </w:r>
      <w:r w:rsidR="00545D8B" w:rsidRPr="00DF1710">
        <w:rPr>
          <w:i/>
          <w:color w:val="00B050"/>
        </w:rPr>
        <w:t>(</w:t>
      </w:r>
      <w:r w:rsidR="00FB226D">
        <w:rPr>
          <w:i/>
          <w:color w:val="00B050"/>
        </w:rPr>
        <w:t>EMP/</w:t>
      </w:r>
      <w:r w:rsidR="00DF1710" w:rsidRPr="00DF1710">
        <w:rPr>
          <w:i/>
          <w:color w:val="00B050"/>
        </w:rPr>
        <w:t xml:space="preserve">SEMP </w:t>
      </w:r>
      <w:r w:rsidR="00545D8B" w:rsidRPr="00DF1710">
        <w:rPr>
          <w:i/>
          <w:color w:val="00B050"/>
        </w:rPr>
        <w:t>Goal #3 –</w:t>
      </w:r>
      <w:r w:rsidR="00DF1710" w:rsidRPr="00DF1710">
        <w:rPr>
          <w:i/>
          <w:color w:val="00B050"/>
        </w:rPr>
        <w:t xml:space="preserve"> S</w:t>
      </w:r>
      <w:r w:rsidR="00545D8B" w:rsidRPr="00DF1710">
        <w:rPr>
          <w:i/>
          <w:color w:val="00B050"/>
        </w:rPr>
        <w:t xml:space="preserve">upport </w:t>
      </w:r>
      <w:r w:rsidR="00DF1710" w:rsidRPr="00DF1710">
        <w:rPr>
          <w:i/>
          <w:color w:val="00B050"/>
        </w:rPr>
        <w:t>Climate of I</w:t>
      </w:r>
      <w:r w:rsidR="00545D8B" w:rsidRPr="00DF1710">
        <w:rPr>
          <w:i/>
          <w:color w:val="00B050"/>
        </w:rPr>
        <w:t>nclusivity)</w:t>
      </w:r>
    </w:p>
    <w:p w14:paraId="49039D1B" w14:textId="59B4F36C" w:rsidR="008A5A52" w:rsidRPr="00E21AE1" w:rsidRDefault="008D2870" w:rsidP="00225B29">
      <w:pPr>
        <w:numPr>
          <w:ilvl w:val="0"/>
          <w:numId w:val="2"/>
        </w:numPr>
        <w:rPr>
          <w:i/>
          <w:color w:val="00B050"/>
        </w:rPr>
      </w:pPr>
      <w:r w:rsidRPr="008A5A52">
        <w:t>Strengthen collaborati</w:t>
      </w:r>
      <w:r w:rsidR="008A5A52">
        <w:t>ve relationships with community members</w:t>
      </w:r>
      <w:r w:rsidR="00545D8B">
        <w:t xml:space="preserve"> </w:t>
      </w:r>
      <w:r w:rsidR="00545D8B" w:rsidRPr="00E21AE1">
        <w:rPr>
          <w:i/>
          <w:color w:val="00B050"/>
        </w:rPr>
        <w:t>(</w:t>
      </w:r>
      <w:r w:rsidR="00FB226D">
        <w:rPr>
          <w:i/>
          <w:color w:val="00B050"/>
        </w:rPr>
        <w:t>EMP/</w:t>
      </w:r>
      <w:r w:rsidR="000F23B6" w:rsidRPr="00E21AE1">
        <w:rPr>
          <w:i/>
          <w:color w:val="00B050"/>
        </w:rPr>
        <w:t xml:space="preserve">SEMP </w:t>
      </w:r>
      <w:r w:rsidR="006F4E7C" w:rsidRPr="00E21AE1">
        <w:rPr>
          <w:i/>
          <w:color w:val="00B050"/>
        </w:rPr>
        <w:t xml:space="preserve">Goal #2 – Community </w:t>
      </w:r>
      <w:r w:rsidR="001E38C3">
        <w:rPr>
          <w:i/>
          <w:color w:val="00B050"/>
        </w:rPr>
        <w:t>Connections</w:t>
      </w:r>
      <w:r w:rsidR="00545D8B" w:rsidRPr="00E21AE1">
        <w:rPr>
          <w:i/>
          <w:color w:val="00B050"/>
        </w:rPr>
        <w:t>)</w:t>
      </w:r>
    </w:p>
    <w:p w14:paraId="2AAEFDB6" w14:textId="77777777" w:rsidR="008A5A52" w:rsidRDefault="008A5A52" w:rsidP="008A5A52"/>
    <w:p w14:paraId="1647EDFC" w14:textId="5217CBF1" w:rsidR="008A5A52" w:rsidRDefault="004100F7" w:rsidP="008A5A52">
      <w:r w:rsidRPr="00B57173">
        <w:rPr>
          <w:b/>
        </w:rPr>
        <w:t>Umoja Community</w:t>
      </w:r>
      <w:r>
        <w:rPr>
          <w:b/>
        </w:rPr>
        <w:t xml:space="preserve"> Statewide </w:t>
      </w:r>
      <w:r w:rsidR="008A5A52">
        <w:rPr>
          <w:b/>
        </w:rPr>
        <w:t>Program Requirements:</w:t>
      </w:r>
    </w:p>
    <w:p w14:paraId="60819F3B" w14:textId="6A135464" w:rsidR="00DA2192" w:rsidRPr="00D163A9" w:rsidRDefault="008D2870" w:rsidP="008A5A52">
      <w:pPr>
        <w:numPr>
          <w:ilvl w:val="0"/>
          <w:numId w:val="4"/>
        </w:numPr>
      </w:pPr>
      <w:r w:rsidRPr="008A5A52">
        <w:t xml:space="preserve">Program Coordinator (with </w:t>
      </w:r>
      <w:r w:rsidRPr="00D163A9">
        <w:t>designated reassign</w:t>
      </w:r>
      <w:r w:rsidR="00452275" w:rsidRPr="00D163A9">
        <w:t>ed</w:t>
      </w:r>
      <w:r w:rsidRPr="00D163A9">
        <w:t xml:space="preserve"> time) to plan and </w:t>
      </w:r>
      <w:r w:rsidR="00EB33B9" w:rsidRPr="00D163A9">
        <w:t>coordinate</w:t>
      </w:r>
      <w:r w:rsidR="001E38C3">
        <w:t xml:space="preserve"> program activities</w:t>
      </w:r>
    </w:p>
    <w:p w14:paraId="67C68D99" w14:textId="77777777" w:rsidR="00DA2192" w:rsidRPr="008A5A52" w:rsidRDefault="008D2870" w:rsidP="008A5A52">
      <w:pPr>
        <w:numPr>
          <w:ilvl w:val="0"/>
          <w:numId w:val="4"/>
        </w:numPr>
      </w:pPr>
      <w:r w:rsidRPr="008A5A52">
        <w:t>Program Counselor (academic, career and personal)</w:t>
      </w:r>
    </w:p>
    <w:p w14:paraId="47330764" w14:textId="77777777" w:rsidR="00DA2192" w:rsidRPr="008A5A52" w:rsidRDefault="008D2870" w:rsidP="008A5A52">
      <w:pPr>
        <w:numPr>
          <w:ilvl w:val="0"/>
          <w:numId w:val="4"/>
        </w:numPr>
      </w:pPr>
      <w:r w:rsidRPr="008A5A52">
        <w:lastRenderedPageBreak/>
        <w:t>Summer Learning Institute (SLI) Conference attendance for core program leaders</w:t>
      </w:r>
    </w:p>
    <w:p w14:paraId="0BAF54E2" w14:textId="0DEB5639" w:rsidR="00DA2192" w:rsidRPr="00DF1710" w:rsidRDefault="008D2870" w:rsidP="008A5A52">
      <w:pPr>
        <w:numPr>
          <w:ilvl w:val="0"/>
          <w:numId w:val="4"/>
        </w:numPr>
        <w:rPr>
          <w:i/>
          <w:color w:val="00B050"/>
        </w:rPr>
      </w:pPr>
      <w:r w:rsidRPr="008A5A52">
        <w:t>Student orientation</w:t>
      </w:r>
      <w:r w:rsidR="00EB33B9">
        <w:t xml:space="preserve">, </w:t>
      </w:r>
      <w:r w:rsidRPr="008A5A52">
        <w:t>welcom</w:t>
      </w:r>
      <w:r w:rsidR="00EB33B9">
        <w:t>e</w:t>
      </w:r>
      <w:r w:rsidRPr="008A5A52">
        <w:t xml:space="preserve"> ceremony/ritual</w:t>
      </w:r>
      <w:r w:rsidR="00EB33B9">
        <w:t>, end-of-year celebration</w:t>
      </w:r>
      <w:r w:rsidR="00545D8B">
        <w:t xml:space="preserve"> </w:t>
      </w:r>
      <w:r w:rsidR="00545D8B" w:rsidRPr="00DF1710">
        <w:rPr>
          <w:i/>
          <w:color w:val="00B050"/>
        </w:rPr>
        <w:t>(</w:t>
      </w:r>
      <w:r w:rsidR="00FB226D">
        <w:rPr>
          <w:i/>
          <w:color w:val="00B050"/>
        </w:rPr>
        <w:t>EMP/</w:t>
      </w:r>
      <w:r w:rsidR="00DF1710" w:rsidRPr="00DF1710">
        <w:rPr>
          <w:i/>
          <w:color w:val="00B050"/>
        </w:rPr>
        <w:t>SEMP</w:t>
      </w:r>
      <w:r w:rsidR="00DF1710">
        <w:rPr>
          <w:i/>
          <w:color w:val="00B050"/>
        </w:rPr>
        <w:t xml:space="preserve">  </w:t>
      </w:r>
      <w:r w:rsidR="00545D8B" w:rsidRPr="00DF1710">
        <w:rPr>
          <w:i/>
          <w:color w:val="00B050"/>
        </w:rPr>
        <w:t>Goal #3</w:t>
      </w:r>
      <w:r w:rsidR="00DF1710" w:rsidRPr="00DF1710">
        <w:rPr>
          <w:i/>
          <w:color w:val="00B050"/>
        </w:rPr>
        <w:t xml:space="preserve">  - Promote a Climate of Inclusivity</w:t>
      </w:r>
      <w:r w:rsidR="00545D8B" w:rsidRPr="00DF1710">
        <w:rPr>
          <w:i/>
          <w:color w:val="00B050"/>
        </w:rPr>
        <w:t>)</w:t>
      </w:r>
    </w:p>
    <w:p w14:paraId="60581580" w14:textId="18576FF9" w:rsidR="00DA2192" w:rsidRPr="008A5A52" w:rsidRDefault="008D2870" w:rsidP="008A5A52">
      <w:pPr>
        <w:numPr>
          <w:ilvl w:val="0"/>
          <w:numId w:val="4"/>
        </w:numPr>
      </w:pPr>
      <w:r w:rsidRPr="008A5A52">
        <w:t>At least one Umoja supported class</w:t>
      </w:r>
      <w:r w:rsidR="00545D8B">
        <w:t xml:space="preserve"> </w:t>
      </w:r>
      <w:r w:rsidR="00545D8B" w:rsidRPr="00DF1710">
        <w:rPr>
          <w:i/>
          <w:color w:val="00B050"/>
        </w:rPr>
        <w:t>(</w:t>
      </w:r>
      <w:r w:rsidR="00FB226D">
        <w:rPr>
          <w:i/>
          <w:color w:val="00B050"/>
        </w:rPr>
        <w:t>EMP/</w:t>
      </w:r>
      <w:r w:rsidR="00DF1710" w:rsidRPr="00DF1710">
        <w:rPr>
          <w:i/>
          <w:color w:val="00B050"/>
        </w:rPr>
        <w:t xml:space="preserve">SEMP </w:t>
      </w:r>
      <w:r w:rsidR="00545D8B" w:rsidRPr="00DF1710">
        <w:rPr>
          <w:i/>
          <w:color w:val="00B050"/>
        </w:rPr>
        <w:t>Goal #1</w:t>
      </w:r>
      <w:r w:rsidR="00DF1710" w:rsidRPr="00DF1710">
        <w:rPr>
          <w:i/>
          <w:color w:val="00B050"/>
        </w:rPr>
        <w:t>- Develop Clear Pathways</w:t>
      </w:r>
      <w:r w:rsidR="00545D8B" w:rsidRPr="00DF1710">
        <w:rPr>
          <w:i/>
          <w:color w:val="00B050"/>
        </w:rPr>
        <w:t>)</w:t>
      </w:r>
    </w:p>
    <w:p w14:paraId="2E3DC091" w14:textId="77777777" w:rsidR="00DA2192" w:rsidRPr="008A5A52" w:rsidRDefault="008D2870" w:rsidP="008A5A52">
      <w:pPr>
        <w:numPr>
          <w:ilvl w:val="0"/>
          <w:numId w:val="4"/>
        </w:numPr>
      </w:pPr>
      <w:r w:rsidRPr="008A5A52">
        <w:t>Dedicated space for Umoja</w:t>
      </w:r>
      <w:r w:rsidR="008A5A52">
        <w:t xml:space="preserve"> students</w:t>
      </w:r>
    </w:p>
    <w:p w14:paraId="497E76B6" w14:textId="646F5499" w:rsidR="00EB33B9" w:rsidRPr="00D163A9" w:rsidRDefault="008D2870" w:rsidP="008A5A52">
      <w:pPr>
        <w:numPr>
          <w:ilvl w:val="0"/>
          <w:numId w:val="4"/>
        </w:numPr>
        <w:rPr>
          <w:i/>
          <w:color w:val="00B050"/>
        </w:rPr>
      </w:pPr>
      <w:r w:rsidRPr="008A5A52">
        <w:t xml:space="preserve">Program </w:t>
      </w:r>
      <w:r w:rsidRPr="00D163A9">
        <w:t xml:space="preserve">participants </w:t>
      </w:r>
      <w:r w:rsidR="00EB33B9" w:rsidRPr="00D163A9">
        <w:t>engage in Umoja Cañada College activities</w:t>
      </w:r>
      <w:r w:rsidR="00EB33B9">
        <w:t xml:space="preserve"> </w:t>
      </w:r>
      <w:r w:rsidR="00D163A9" w:rsidRPr="00D163A9">
        <w:rPr>
          <w:i/>
          <w:color w:val="00B050"/>
        </w:rPr>
        <w:t>(</w:t>
      </w:r>
      <w:r w:rsidR="00FB226D">
        <w:rPr>
          <w:i/>
          <w:color w:val="00B050"/>
        </w:rPr>
        <w:t>EMP/</w:t>
      </w:r>
      <w:r w:rsidR="00D163A9" w:rsidRPr="00D163A9">
        <w:rPr>
          <w:i/>
          <w:color w:val="00B050"/>
        </w:rPr>
        <w:t>SEMP Goal #2 – On Campus Events)</w:t>
      </w:r>
    </w:p>
    <w:p w14:paraId="0E74378D" w14:textId="6B424C83" w:rsidR="00EB33B9" w:rsidRPr="00D163A9" w:rsidRDefault="00EB33B9" w:rsidP="008A5A52">
      <w:pPr>
        <w:numPr>
          <w:ilvl w:val="0"/>
          <w:numId w:val="4"/>
        </w:numPr>
      </w:pPr>
      <w:r w:rsidRPr="00D163A9">
        <w:t>Program participants attend annual Umoja Community Conference</w:t>
      </w:r>
    </w:p>
    <w:p w14:paraId="12115830" w14:textId="6D6F5DD3" w:rsidR="00DA2192" w:rsidRPr="00D163A9" w:rsidRDefault="00EB33B9" w:rsidP="008A5A52">
      <w:pPr>
        <w:numPr>
          <w:ilvl w:val="0"/>
          <w:numId w:val="4"/>
        </w:numPr>
      </w:pPr>
      <w:r w:rsidRPr="00D163A9">
        <w:t>Faculty and classified professional engage in Umoja professional development activities</w:t>
      </w:r>
      <w:r w:rsidR="00545D8B" w:rsidRPr="00D163A9">
        <w:t xml:space="preserve"> </w:t>
      </w:r>
      <w:r w:rsidR="00545D8B" w:rsidRPr="00AC560B">
        <w:rPr>
          <w:i/>
          <w:color w:val="00B050"/>
        </w:rPr>
        <w:t>(</w:t>
      </w:r>
      <w:r w:rsidR="00FB226D">
        <w:rPr>
          <w:i/>
          <w:color w:val="00B050"/>
        </w:rPr>
        <w:t>EMP/</w:t>
      </w:r>
      <w:r w:rsidR="00AC560B" w:rsidRPr="00AC560B">
        <w:rPr>
          <w:i/>
          <w:color w:val="00B050"/>
        </w:rPr>
        <w:t xml:space="preserve">SEMP </w:t>
      </w:r>
      <w:r w:rsidR="00545D8B" w:rsidRPr="00AC560B">
        <w:rPr>
          <w:i/>
          <w:color w:val="00B050"/>
        </w:rPr>
        <w:t>Goal #3</w:t>
      </w:r>
      <w:r w:rsidR="00AC560B" w:rsidRPr="00AC560B">
        <w:rPr>
          <w:i/>
          <w:color w:val="00B050"/>
        </w:rPr>
        <w:t xml:space="preserve"> – Professional Learning Plan</w:t>
      </w:r>
      <w:r w:rsidR="00545D8B" w:rsidRPr="00AC560B">
        <w:rPr>
          <w:i/>
          <w:color w:val="00B050"/>
        </w:rPr>
        <w:t>)</w:t>
      </w:r>
    </w:p>
    <w:p w14:paraId="3E70F74A" w14:textId="08851F35" w:rsidR="00DA2192" w:rsidRPr="008A5A52" w:rsidRDefault="00EB33B9" w:rsidP="008A5A52">
      <w:pPr>
        <w:numPr>
          <w:ilvl w:val="0"/>
          <w:numId w:val="4"/>
        </w:numPr>
      </w:pPr>
      <w:r>
        <w:t>College c</w:t>
      </w:r>
      <w:r w:rsidR="008D2870" w:rsidRPr="008A5A52">
        <w:t>ommunity updates regarding Umoja</w:t>
      </w:r>
    </w:p>
    <w:p w14:paraId="0ECBA129" w14:textId="77777777" w:rsidR="008A5A52" w:rsidRDefault="008A5A52" w:rsidP="008A5A52"/>
    <w:p w14:paraId="5EAF5496" w14:textId="77777777" w:rsidR="00912B89" w:rsidRDefault="00912B89" w:rsidP="00912B89">
      <w:r>
        <w:rPr>
          <w:b/>
        </w:rPr>
        <w:t>General Program Design:</w:t>
      </w:r>
    </w:p>
    <w:p w14:paraId="074CDF4E" w14:textId="77777777" w:rsidR="00912B89" w:rsidRPr="00264311" w:rsidRDefault="00912B89" w:rsidP="00912B89">
      <w:pPr>
        <w:numPr>
          <w:ilvl w:val="0"/>
          <w:numId w:val="6"/>
        </w:numPr>
      </w:pPr>
      <w:r w:rsidRPr="00264311">
        <w:t>Umoja cohort takes designated courses with an established annual semester plan</w:t>
      </w:r>
    </w:p>
    <w:p w14:paraId="2B1F5A86" w14:textId="77777777" w:rsidR="00912B89" w:rsidRPr="00264311" w:rsidRDefault="00912B89" w:rsidP="00912B89">
      <w:pPr>
        <w:numPr>
          <w:ilvl w:val="0"/>
          <w:numId w:val="6"/>
        </w:numPr>
      </w:pPr>
      <w:r w:rsidRPr="00264311">
        <w:t xml:space="preserve">Umoja cohort participates </w:t>
      </w:r>
      <w:r>
        <w:t xml:space="preserve">in </w:t>
      </w:r>
      <w:r w:rsidRPr="00264311">
        <w:t>learning communities</w:t>
      </w:r>
    </w:p>
    <w:p w14:paraId="6CE0A071" w14:textId="77777777" w:rsidR="00912B89" w:rsidRPr="00D00582" w:rsidRDefault="00912B89" w:rsidP="00912B89">
      <w:pPr>
        <w:numPr>
          <w:ilvl w:val="0"/>
          <w:numId w:val="6"/>
        </w:numPr>
        <w:rPr>
          <w:color w:val="00B050"/>
        </w:rPr>
      </w:pPr>
      <w:r w:rsidRPr="00264311">
        <w:t xml:space="preserve">Guided Pathways affinity </w:t>
      </w:r>
      <w:r w:rsidRPr="006F4E7C">
        <w:t xml:space="preserve">groups to promote student completion </w:t>
      </w:r>
      <w:r w:rsidRPr="00E21AE1">
        <w:rPr>
          <w:i/>
          <w:color w:val="00B050"/>
        </w:rPr>
        <w:t>(</w:t>
      </w:r>
      <w:r>
        <w:rPr>
          <w:i/>
          <w:color w:val="00B050"/>
        </w:rPr>
        <w:t xml:space="preserve">EMP/SEMP </w:t>
      </w:r>
      <w:r w:rsidRPr="00E21AE1">
        <w:rPr>
          <w:i/>
          <w:color w:val="00B050"/>
        </w:rPr>
        <w:t>Goal #1 – Improve Student Competion</w:t>
      </w:r>
      <w:r>
        <w:rPr>
          <w:i/>
          <w:color w:val="00B050"/>
        </w:rPr>
        <w:t xml:space="preserve"> &amp; Gaol #3 - </w:t>
      </w:r>
      <w:r w:rsidRPr="00D00582">
        <w:rPr>
          <w:i/>
          <w:color w:val="00B050"/>
        </w:rPr>
        <w:t>Institutionalize the Effective Structures to Reduce Obligation Gaps)</w:t>
      </w:r>
    </w:p>
    <w:p w14:paraId="612189C6" w14:textId="77777777" w:rsidR="00912B89" w:rsidRDefault="00912B89" w:rsidP="008A5A52">
      <w:pPr>
        <w:rPr>
          <w:b/>
        </w:rPr>
      </w:pPr>
    </w:p>
    <w:p w14:paraId="3739BEB6" w14:textId="030E92C7" w:rsidR="009E34C5" w:rsidRDefault="009E34C5" w:rsidP="008A5A52">
      <w:r>
        <w:rPr>
          <w:b/>
        </w:rPr>
        <w:t>Timeline:</w:t>
      </w:r>
    </w:p>
    <w:tbl>
      <w:tblPr>
        <w:tblStyle w:val="TableGrid"/>
        <w:tblW w:w="0" w:type="auto"/>
        <w:tblLook w:val="04A0" w:firstRow="1" w:lastRow="0" w:firstColumn="1" w:lastColumn="0" w:noHBand="0" w:noVBand="1"/>
      </w:tblPr>
      <w:tblGrid>
        <w:gridCol w:w="2337"/>
        <w:gridCol w:w="2337"/>
        <w:gridCol w:w="2338"/>
        <w:gridCol w:w="2338"/>
      </w:tblGrid>
      <w:tr w:rsidR="009E34C5" w14:paraId="267DFC6E" w14:textId="77777777" w:rsidTr="009E34C5">
        <w:tc>
          <w:tcPr>
            <w:tcW w:w="2337" w:type="dxa"/>
          </w:tcPr>
          <w:p w14:paraId="0C50DD73" w14:textId="0F7D775C" w:rsidR="009E34C5" w:rsidRPr="00257CD3" w:rsidRDefault="00257CD3" w:rsidP="00257CD3">
            <w:pPr>
              <w:tabs>
                <w:tab w:val="right" w:pos="2121"/>
              </w:tabs>
              <w:jc w:val="center"/>
              <w:rPr>
                <w:b/>
              </w:rPr>
            </w:pPr>
            <w:r w:rsidRPr="00257CD3">
              <w:rPr>
                <w:b/>
              </w:rPr>
              <w:t>Summer 2021</w:t>
            </w:r>
          </w:p>
        </w:tc>
        <w:tc>
          <w:tcPr>
            <w:tcW w:w="2337" w:type="dxa"/>
          </w:tcPr>
          <w:p w14:paraId="154C2C44" w14:textId="7A0733C5" w:rsidR="009E34C5" w:rsidRPr="00257CD3" w:rsidRDefault="00257CD3" w:rsidP="00257CD3">
            <w:pPr>
              <w:jc w:val="center"/>
              <w:rPr>
                <w:b/>
              </w:rPr>
            </w:pPr>
            <w:r w:rsidRPr="00257CD3">
              <w:rPr>
                <w:b/>
              </w:rPr>
              <w:t>Fall 2021</w:t>
            </w:r>
          </w:p>
        </w:tc>
        <w:tc>
          <w:tcPr>
            <w:tcW w:w="2338" w:type="dxa"/>
          </w:tcPr>
          <w:p w14:paraId="264AFBFB" w14:textId="0159F6D2" w:rsidR="009E34C5" w:rsidRPr="00257CD3" w:rsidRDefault="00257CD3" w:rsidP="00257CD3">
            <w:pPr>
              <w:jc w:val="center"/>
              <w:rPr>
                <w:b/>
              </w:rPr>
            </w:pPr>
            <w:r w:rsidRPr="00257CD3">
              <w:rPr>
                <w:b/>
              </w:rPr>
              <w:t>Spring 2022</w:t>
            </w:r>
          </w:p>
        </w:tc>
        <w:tc>
          <w:tcPr>
            <w:tcW w:w="2338" w:type="dxa"/>
          </w:tcPr>
          <w:p w14:paraId="25B18668" w14:textId="735E7947" w:rsidR="009E34C5" w:rsidRPr="00257CD3" w:rsidRDefault="00257CD3" w:rsidP="00257CD3">
            <w:pPr>
              <w:jc w:val="center"/>
              <w:rPr>
                <w:b/>
              </w:rPr>
            </w:pPr>
            <w:r w:rsidRPr="00257CD3">
              <w:rPr>
                <w:b/>
              </w:rPr>
              <w:t>Fall 2022</w:t>
            </w:r>
          </w:p>
        </w:tc>
      </w:tr>
      <w:tr w:rsidR="009E34C5" w14:paraId="55FA5DA6" w14:textId="77777777" w:rsidTr="009E34C5">
        <w:tc>
          <w:tcPr>
            <w:tcW w:w="2337" w:type="dxa"/>
          </w:tcPr>
          <w:p w14:paraId="4A49C7BA" w14:textId="76830D0E" w:rsidR="009E34C5" w:rsidRDefault="00772288" w:rsidP="008A5A52">
            <w:r>
              <w:t>Umoja Summer Learning Institute</w:t>
            </w:r>
          </w:p>
        </w:tc>
        <w:tc>
          <w:tcPr>
            <w:tcW w:w="2337" w:type="dxa"/>
          </w:tcPr>
          <w:p w14:paraId="0B7FF427" w14:textId="08DDCFC1" w:rsidR="009E34C5" w:rsidRDefault="00F515D6" w:rsidP="008A5A52">
            <w:r>
              <w:t>ENGL 105/110 (Soft Launch Preparation)</w:t>
            </w:r>
          </w:p>
        </w:tc>
        <w:tc>
          <w:tcPr>
            <w:tcW w:w="2338" w:type="dxa"/>
          </w:tcPr>
          <w:p w14:paraId="46C63DE1" w14:textId="021E7FC5" w:rsidR="009E34C5" w:rsidRDefault="00E85821" w:rsidP="008A5A52">
            <w:r>
              <w:t>ENGL</w:t>
            </w:r>
            <w:r w:rsidR="00F515D6">
              <w:t xml:space="preserve"> 110 (Umoja Learning Community Soft Launch)</w:t>
            </w:r>
          </w:p>
        </w:tc>
        <w:tc>
          <w:tcPr>
            <w:tcW w:w="2338" w:type="dxa"/>
          </w:tcPr>
          <w:p w14:paraId="3E40C60B" w14:textId="671857C5" w:rsidR="009E34C5" w:rsidRDefault="00E85821" w:rsidP="008A5A52">
            <w:r>
              <w:t>ENGL 105 (Umoja Learning Community Official Launch)</w:t>
            </w:r>
          </w:p>
        </w:tc>
      </w:tr>
      <w:tr w:rsidR="009E34C5" w14:paraId="47C0248B" w14:textId="77777777" w:rsidTr="009E34C5">
        <w:tc>
          <w:tcPr>
            <w:tcW w:w="2337" w:type="dxa"/>
          </w:tcPr>
          <w:p w14:paraId="00E7985A" w14:textId="285B854E" w:rsidR="009E34C5" w:rsidRDefault="000B4228" w:rsidP="008A5A52">
            <w:r>
              <w:t>Learning Community Umojafication</w:t>
            </w:r>
          </w:p>
        </w:tc>
        <w:tc>
          <w:tcPr>
            <w:tcW w:w="2337" w:type="dxa"/>
          </w:tcPr>
          <w:p w14:paraId="4FCC6F83" w14:textId="4077E386" w:rsidR="009E34C5" w:rsidRDefault="00F515D6" w:rsidP="008A5A52">
            <w:r>
              <w:t>PLSC 210/310 (Soft Launch Preparation)</w:t>
            </w:r>
          </w:p>
        </w:tc>
        <w:tc>
          <w:tcPr>
            <w:tcW w:w="2338" w:type="dxa"/>
          </w:tcPr>
          <w:p w14:paraId="70DEE4FB" w14:textId="44DE1E60" w:rsidR="009E34C5" w:rsidRDefault="00F515D6" w:rsidP="008A5A52">
            <w:r>
              <w:t>PLSC 310 (Umoja Learning Community Soft Launch</w:t>
            </w:r>
          </w:p>
        </w:tc>
        <w:tc>
          <w:tcPr>
            <w:tcW w:w="2338" w:type="dxa"/>
          </w:tcPr>
          <w:p w14:paraId="3203682C" w14:textId="2BEC0B0B" w:rsidR="009E34C5" w:rsidRDefault="00E85821" w:rsidP="008A5A52">
            <w:r>
              <w:t>PLSC 210 (Umoja Learning Community Official Launch)</w:t>
            </w:r>
          </w:p>
        </w:tc>
      </w:tr>
      <w:tr w:rsidR="009E34C5" w14:paraId="03C037EB" w14:textId="77777777" w:rsidTr="009E34C5">
        <w:tc>
          <w:tcPr>
            <w:tcW w:w="2337" w:type="dxa"/>
          </w:tcPr>
          <w:p w14:paraId="3146CA0E" w14:textId="59D0C012" w:rsidR="009E34C5" w:rsidRDefault="009E34C5" w:rsidP="008A5A52"/>
        </w:tc>
        <w:tc>
          <w:tcPr>
            <w:tcW w:w="2337" w:type="dxa"/>
          </w:tcPr>
          <w:p w14:paraId="03C24199" w14:textId="52605F4D" w:rsidR="009E34C5" w:rsidRDefault="00F515D6" w:rsidP="008A5A52">
            <w:r>
              <w:t>MATH 200 (Soft Launch Preparation)</w:t>
            </w:r>
          </w:p>
        </w:tc>
        <w:tc>
          <w:tcPr>
            <w:tcW w:w="2338" w:type="dxa"/>
          </w:tcPr>
          <w:p w14:paraId="4E5B3B23" w14:textId="6ED9DFA7" w:rsidR="009E34C5" w:rsidRDefault="00F515D6" w:rsidP="008A5A52">
            <w:r>
              <w:t>MATH 200 (Umoja Learning Community Soft Launch)</w:t>
            </w:r>
          </w:p>
        </w:tc>
        <w:tc>
          <w:tcPr>
            <w:tcW w:w="2338" w:type="dxa"/>
          </w:tcPr>
          <w:p w14:paraId="1CF87C2B" w14:textId="77777777" w:rsidR="009E34C5" w:rsidRDefault="009E34C5" w:rsidP="008A5A52"/>
        </w:tc>
      </w:tr>
      <w:tr w:rsidR="00E85821" w14:paraId="70DA54AC" w14:textId="77777777" w:rsidTr="009E34C5">
        <w:tc>
          <w:tcPr>
            <w:tcW w:w="2337" w:type="dxa"/>
          </w:tcPr>
          <w:p w14:paraId="002DF1FD" w14:textId="19599B20" w:rsidR="00E85821" w:rsidRDefault="00E85821" w:rsidP="008A5A52">
            <w:r>
              <w:t>Student Recruitment, Outreach and Marketing</w:t>
            </w:r>
          </w:p>
        </w:tc>
        <w:tc>
          <w:tcPr>
            <w:tcW w:w="2337" w:type="dxa"/>
          </w:tcPr>
          <w:p w14:paraId="7DA9328D" w14:textId="517D293F" w:rsidR="00E85821" w:rsidRDefault="00E85821" w:rsidP="008A5A52">
            <w:r>
              <w:t>Student Recruitment, Outreach and Marketing</w:t>
            </w:r>
          </w:p>
        </w:tc>
        <w:tc>
          <w:tcPr>
            <w:tcW w:w="2338" w:type="dxa"/>
          </w:tcPr>
          <w:p w14:paraId="5F053B8A" w14:textId="51AFB95C" w:rsidR="00E85821" w:rsidRDefault="00E85821" w:rsidP="008A5A52">
            <w:r>
              <w:t>Student Recruitment, Outreach and Marketing</w:t>
            </w:r>
          </w:p>
        </w:tc>
        <w:tc>
          <w:tcPr>
            <w:tcW w:w="2338" w:type="dxa"/>
          </w:tcPr>
          <w:p w14:paraId="66CA1025" w14:textId="28F772CD" w:rsidR="00E85821" w:rsidRDefault="00E85821" w:rsidP="008A5A52">
            <w:r>
              <w:t>Student Recruitment, Outreach and Marketing</w:t>
            </w:r>
          </w:p>
        </w:tc>
      </w:tr>
      <w:tr w:rsidR="00E85821" w14:paraId="1B8E72F6" w14:textId="77777777" w:rsidTr="009E34C5">
        <w:tc>
          <w:tcPr>
            <w:tcW w:w="2337" w:type="dxa"/>
          </w:tcPr>
          <w:p w14:paraId="02EF46A5" w14:textId="1DA0D080" w:rsidR="00E85821" w:rsidRDefault="00E85821" w:rsidP="008A5A52">
            <w:r>
              <w:t>Faculty Outreach</w:t>
            </w:r>
          </w:p>
        </w:tc>
        <w:tc>
          <w:tcPr>
            <w:tcW w:w="2337" w:type="dxa"/>
          </w:tcPr>
          <w:p w14:paraId="3075DAAB" w14:textId="6EE9E7B1" w:rsidR="00E85821" w:rsidRDefault="00E85821" w:rsidP="008A5A52">
            <w:r>
              <w:t>Faculty Outreach, Recruitment, Trainings</w:t>
            </w:r>
          </w:p>
        </w:tc>
        <w:tc>
          <w:tcPr>
            <w:tcW w:w="2338" w:type="dxa"/>
          </w:tcPr>
          <w:p w14:paraId="3452AAD7" w14:textId="1F947F40" w:rsidR="00E85821" w:rsidRDefault="00E85821" w:rsidP="008A5A52">
            <w:r>
              <w:t>Faculty Outreach, Recruitment, Trainings</w:t>
            </w:r>
          </w:p>
        </w:tc>
        <w:tc>
          <w:tcPr>
            <w:tcW w:w="2338" w:type="dxa"/>
          </w:tcPr>
          <w:p w14:paraId="6270C6FB" w14:textId="733EA657" w:rsidR="00E85821" w:rsidRDefault="00E85821" w:rsidP="008A5A52">
            <w:r>
              <w:t>Faculty Outreach, Recruitment, Trainings</w:t>
            </w:r>
          </w:p>
        </w:tc>
      </w:tr>
      <w:tr w:rsidR="00E85821" w14:paraId="3CC08028" w14:textId="77777777" w:rsidTr="009E34C5">
        <w:tc>
          <w:tcPr>
            <w:tcW w:w="2337" w:type="dxa"/>
          </w:tcPr>
          <w:p w14:paraId="42DD10CC" w14:textId="77777777" w:rsidR="00E85821" w:rsidRDefault="00E85821" w:rsidP="008A5A52"/>
        </w:tc>
        <w:tc>
          <w:tcPr>
            <w:tcW w:w="2337" w:type="dxa"/>
          </w:tcPr>
          <w:p w14:paraId="35DA3C40" w14:textId="0A153C8F" w:rsidR="00E85821" w:rsidRDefault="00E85821" w:rsidP="008A5A52">
            <w:r>
              <w:t>Follow Program Review and Resource Request process and timeline</w:t>
            </w:r>
          </w:p>
        </w:tc>
        <w:tc>
          <w:tcPr>
            <w:tcW w:w="2338" w:type="dxa"/>
          </w:tcPr>
          <w:p w14:paraId="10462A6F" w14:textId="77777777" w:rsidR="00E85821" w:rsidRDefault="00E85821" w:rsidP="008A5A52"/>
        </w:tc>
        <w:tc>
          <w:tcPr>
            <w:tcW w:w="2338" w:type="dxa"/>
          </w:tcPr>
          <w:p w14:paraId="6ED6AD3A" w14:textId="77777777" w:rsidR="00E85821" w:rsidRDefault="00E85821" w:rsidP="008A5A52"/>
        </w:tc>
      </w:tr>
    </w:tbl>
    <w:p w14:paraId="2982C1A4" w14:textId="77777777" w:rsidR="009E34C5" w:rsidRDefault="009E34C5" w:rsidP="008A5A52"/>
    <w:p w14:paraId="2EFF641A" w14:textId="77777777" w:rsidR="004100F7" w:rsidRDefault="004100F7" w:rsidP="008A5A52">
      <w:pPr>
        <w:rPr>
          <w:b/>
        </w:rPr>
      </w:pPr>
    </w:p>
    <w:p w14:paraId="52ECF7ED" w14:textId="77777777" w:rsidR="00912B89" w:rsidRDefault="00912B89" w:rsidP="00912B89">
      <w:pPr>
        <w:rPr>
          <w:b/>
          <w:highlight w:val="yellow"/>
        </w:rPr>
      </w:pPr>
    </w:p>
    <w:p w14:paraId="21EF65B6" w14:textId="04401BE4" w:rsidR="00912B89" w:rsidRDefault="00912B89" w:rsidP="00912B89">
      <w:pPr>
        <w:rPr>
          <w:b/>
          <w:highlight w:val="yellow"/>
        </w:rPr>
      </w:pPr>
    </w:p>
    <w:p w14:paraId="72547D52" w14:textId="77777777" w:rsidR="00912B89" w:rsidRDefault="00912B89" w:rsidP="00912B89">
      <w:pPr>
        <w:rPr>
          <w:b/>
          <w:highlight w:val="yellow"/>
        </w:rPr>
      </w:pPr>
    </w:p>
    <w:p w14:paraId="5B3F7858" w14:textId="2E77A66A" w:rsidR="00912B89" w:rsidRDefault="004100F7" w:rsidP="00912B89">
      <w:pPr>
        <w:rPr>
          <w:i/>
          <w:color w:val="00B050"/>
        </w:rPr>
      </w:pPr>
      <w:r w:rsidRPr="00B57173">
        <w:rPr>
          <w:b/>
        </w:rPr>
        <w:lastRenderedPageBreak/>
        <w:t xml:space="preserve">Cañada Umoja </w:t>
      </w:r>
      <w:r w:rsidR="00257CD3" w:rsidRPr="00B57173">
        <w:rPr>
          <w:b/>
        </w:rPr>
        <w:t>Course</w:t>
      </w:r>
      <w:r w:rsidRPr="00B57173">
        <w:rPr>
          <w:b/>
        </w:rPr>
        <w:t xml:space="preserve"> Planning</w:t>
      </w:r>
      <w:r w:rsidR="00257CD3" w:rsidRPr="00B57173">
        <w:rPr>
          <w:b/>
        </w:rPr>
        <w:t>:</w:t>
      </w:r>
      <w:r w:rsidR="00545D8B" w:rsidRPr="00B57173">
        <w:rPr>
          <w:b/>
        </w:rPr>
        <w:t xml:space="preserve"> </w:t>
      </w:r>
      <w:r w:rsidR="00545D8B" w:rsidRPr="00B57173">
        <w:rPr>
          <w:i/>
          <w:color w:val="00B050"/>
        </w:rPr>
        <w:t>(</w:t>
      </w:r>
      <w:r w:rsidR="00FB226D">
        <w:rPr>
          <w:i/>
          <w:color w:val="00B050"/>
        </w:rPr>
        <w:t>EMP/</w:t>
      </w:r>
      <w:r w:rsidR="00F136D0" w:rsidRPr="00F136D0">
        <w:rPr>
          <w:i/>
          <w:color w:val="00B050"/>
        </w:rPr>
        <w:t xml:space="preserve">SEMP </w:t>
      </w:r>
      <w:r w:rsidR="00545D8B" w:rsidRPr="00F136D0">
        <w:rPr>
          <w:i/>
          <w:color w:val="00B050"/>
        </w:rPr>
        <w:t>Goal #1</w:t>
      </w:r>
      <w:r w:rsidR="006F4E7C" w:rsidRPr="00F136D0">
        <w:rPr>
          <w:i/>
          <w:color w:val="00B050"/>
        </w:rPr>
        <w:t xml:space="preserve"> – Improve Student Completion</w:t>
      </w:r>
      <w:r w:rsidR="00545D8B" w:rsidRPr="00F136D0">
        <w:rPr>
          <w:i/>
          <w:color w:val="00B050"/>
        </w:rPr>
        <w:t>)</w:t>
      </w:r>
    </w:p>
    <w:p w14:paraId="3F37FFB5" w14:textId="77777777" w:rsidR="00912B89" w:rsidRPr="00912B89" w:rsidRDefault="00912B89" w:rsidP="00912B89">
      <w:pPr>
        <w:rPr>
          <w:i/>
          <w:color w:val="00B050"/>
        </w:rPr>
      </w:pPr>
    </w:p>
    <w:p w14:paraId="425EC914" w14:textId="3FEEAA8C" w:rsidR="00257CD3" w:rsidRPr="000F23B6" w:rsidRDefault="00257CD3" w:rsidP="00257CD3">
      <w:pPr>
        <w:numPr>
          <w:ilvl w:val="0"/>
          <w:numId w:val="5"/>
        </w:numPr>
        <w:rPr>
          <w:color w:val="00B050"/>
        </w:rPr>
      </w:pPr>
      <w:r w:rsidRPr="00257CD3">
        <w:t>Core courses (2 cohorted)</w:t>
      </w:r>
      <w:r w:rsidR="006F4E7C">
        <w:t xml:space="preserve"> </w:t>
      </w:r>
      <w:r w:rsidR="006F4E7C" w:rsidRPr="000F23B6">
        <w:rPr>
          <w:i/>
          <w:color w:val="00B050"/>
        </w:rPr>
        <w:t>(</w:t>
      </w:r>
      <w:r w:rsidR="00FB226D">
        <w:rPr>
          <w:i/>
          <w:color w:val="00B050"/>
        </w:rPr>
        <w:t>EMP/</w:t>
      </w:r>
      <w:r w:rsidR="000F23B6" w:rsidRPr="000F23B6">
        <w:rPr>
          <w:i/>
          <w:color w:val="00B050"/>
        </w:rPr>
        <w:t xml:space="preserve">SEMP </w:t>
      </w:r>
      <w:r w:rsidR="006F4E7C" w:rsidRPr="000F23B6">
        <w:rPr>
          <w:i/>
          <w:color w:val="00B050"/>
        </w:rPr>
        <w:t>Goal #1 – Cohorted Programs)</w:t>
      </w:r>
    </w:p>
    <w:tbl>
      <w:tblPr>
        <w:tblStyle w:val="TableGrid"/>
        <w:tblW w:w="0" w:type="auto"/>
        <w:tblInd w:w="720" w:type="dxa"/>
        <w:tblLook w:val="04A0" w:firstRow="1" w:lastRow="0" w:firstColumn="1" w:lastColumn="0" w:noHBand="0" w:noVBand="1"/>
      </w:tblPr>
      <w:tblGrid>
        <w:gridCol w:w="1969"/>
        <w:gridCol w:w="1720"/>
        <w:gridCol w:w="1803"/>
        <w:gridCol w:w="1625"/>
        <w:gridCol w:w="1513"/>
      </w:tblGrid>
      <w:tr w:rsidR="00257CD3" w:rsidRPr="00257CD3" w14:paraId="3215960A" w14:textId="77777777" w:rsidTr="00C05CBF">
        <w:tc>
          <w:tcPr>
            <w:tcW w:w="2019" w:type="dxa"/>
          </w:tcPr>
          <w:p w14:paraId="4954EC7E" w14:textId="77777777" w:rsidR="00257CD3" w:rsidRPr="00257CD3" w:rsidRDefault="00257CD3" w:rsidP="00257CD3">
            <w:pPr>
              <w:rPr>
                <w:b/>
              </w:rPr>
            </w:pPr>
            <w:r w:rsidRPr="00257CD3">
              <w:rPr>
                <w:b/>
              </w:rPr>
              <w:t>Course</w:t>
            </w:r>
          </w:p>
        </w:tc>
        <w:tc>
          <w:tcPr>
            <w:tcW w:w="1774" w:type="dxa"/>
          </w:tcPr>
          <w:p w14:paraId="5A016AA6" w14:textId="77777777" w:rsidR="00257CD3" w:rsidRPr="00257CD3" w:rsidRDefault="00257CD3" w:rsidP="00257CD3">
            <w:pPr>
              <w:rPr>
                <w:b/>
              </w:rPr>
            </w:pPr>
            <w:r w:rsidRPr="00257CD3">
              <w:rPr>
                <w:b/>
              </w:rPr>
              <w:t>Fall</w:t>
            </w:r>
          </w:p>
        </w:tc>
        <w:tc>
          <w:tcPr>
            <w:tcW w:w="1848" w:type="dxa"/>
          </w:tcPr>
          <w:p w14:paraId="03654A16" w14:textId="77777777" w:rsidR="00257CD3" w:rsidRPr="00257CD3" w:rsidRDefault="00257CD3" w:rsidP="00257CD3">
            <w:pPr>
              <w:rPr>
                <w:b/>
              </w:rPr>
            </w:pPr>
            <w:r w:rsidRPr="00257CD3">
              <w:rPr>
                <w:b/>
              </w:rPr>
              <w:t>Spring</w:t>
            </w:r>
          </w:p>
        </w:tc>
        <w:tc>
          <w:tcPr>
            <w:tcW w:w="1669" w:type="dxa"/>
          </w:tcPr>
          <w:p w14:paraId="5FD7D10F" w14:textId="77777777" w:rsidR="00257CD3" w:rsidRPr="00257CD3" w:rsidRDefault="00257CD3" w:rsidP="00257CD3">
            <w:pPr>
              <w:rPr>
                <w:b/>
              </w:rPr>
            </w:pPr>
            <w:r w:rsidRPr="00257CD3">
              <w:rPr>
                <w:b/>
              </w:rPr>
              <w:t>GE Area</w:t>
            </w:r>
          </w:p>
        </w:tc>
        <w:tc>
          <w:tcPr>
            <w:tcW w:w="1546" w:type="dxa"/>
          </w:tcPr>
          <w:p w14:paraId="757C0696" w14:textId="77777777" w:rsidR="00257CD3" w:rsidRPr="00257CD3" w:rsidRDefault="00257CD3" w:rsidP="00257CD3">
            <w:pPr>
              <w:rPr>
                <w:b/>
              </w:rPr>
            </w:pPr>
            <w:r w:rsidRPr="00257CD3">
              <w:rPr>
                <w:b/>
              </w:rPr>
              <w:t>IGETC</w:t>
            </w:r>
          </w:p>
        </w:tc>
      </w:tr>
      <w:tr w:rsidR="00257CD3" w:rsidRPr="00257CD3" w14:paraId="672E0A40" w14:textId="77777777" w:rsidTr="00C05CBF">
        <w:tc>
          <w:tcPr>
            <w:tcW w:w="2019" w:type="dxa"/>
          </w:tcPr>
          <w:p w14:paraId="0129C6B1" w14:textId="77777777" w:rsidR="00257CD3" w:rsidRPr="00257CD3" w:rsidRDefault="00257CD3" w:rsidP="00257CD3">
            <w:pPr>
              <w:rPr>
                <w:b/>
              </w:rPr>
            </w:pPr>
            <w:r w:rsidRPr="00257CD3">
              <w:rPr>
                <w:b/>
              </w:rPr>
              <w:t>ENGL 105</w:t>
            </w:r>
          </w:p>
        </w:tc>
        <w:tc>
          <w:tcPr>
            <w:tcW w:w="1774" w:type="dxa"/>
          </w:tcPr>
          <w:p w14:paraId="3AB82B99" w14:textId="77777777" w:rsidR="00257CD3" w:rsidRPr="00257CD3" w:rsidRDefault="00257CD3" w:rsidP="00257CD3">
            <w:pPr>
              <w:numPr>
                <w:ilvl w:val="0"/>
                <w:numId w:val="5"/>
              </w:numPr>
            </w:pPr>
          </w:p>
        </w:tc>
        <w:tc>
          <w:tcPr>
            <w:tcW w:w="1848" w:type="dxa"/>
          </w:tcPr>
          <w:p w14:paraId="466D685F" w14:textId="77777777" w:rsidR="00257CD3" w:rsidRPr="00257CD3" w:rsidRDefault="00257CD3" w:rsidP="00257CD3"/>
        </w:tc>
        <w:tc>
          <w:tcPr>
            <w:tcW w:w="1669" w:type="dxa"/>
          </w:tcPr>
          <w:p w14:paraId="6E49D701" w14:textId="77777777" w:rsidR="00257CD3" w:rsidRPr="00257CD3" w:rsidRDefault="00257CD3" w:rsidP="00257CD3">
            <w:r w:rsidRPr="00257CD3">
              <w:t>Area – A2</w:t>
            </w:r>
          </w:p>
        </w:tc>
        <w:tc>
          <w:tcPr>
            <w:tcW w:w="1546" w:type="dxa"/>
          </w:tcPr>
          <w:p w14:paraId="21CA410B" w14:textId="77777777" w:rsidR="00257CD3" w:rsidRPr="00257CD3" w:rsidRDefault="00257CD3" w:rsidP="00257CD3"/>
        </w:tc>
      </w:tr>
      <w:tr w:rsidR="00257CD3" w:rsidRPr="00257CD3" w14:paraId="0121E30C" w14:textId="77777777" w:rsidTr="00C05CBF">
        <w:tc>
          <w:tcPr>
            <w:tcW w:w="2019" w:type="dxa"/>
          </w:tcPr>
          <w:p w14:paraId="6C4C2F7C" w14:textId="77777777" w:rsidR="00257CD3" w:rsidRPr="00257CD3" w:rsidRDefault="00257CD3" w:rsidP="00257CD3">
            <w:pPr>
              <w:rPr>
                <w:b/>
              </w:rPr>
            </w:pPr>
            <w:r w:rsidRPr="00257CD3">
              <w:rPr>
                <w:b/>
              </w:rPr>
              <w:t>ENGL 110</w:t>
            </w:r>
          </w:p>
        </w:tc>
        <w:tc>
          <w:tcPr>
            <w:tcW w:w="1774" w:type="dxa"/>
          </w:tcPr>
          <w:p w14:paraId="41C69A03" w14:textId="77777777" w:rsidR="00257CD3" w:rsidRPr="00257CD3" w:rsidRDefault="00257CD3" w:rsidP="00257CD3"/>
        </w:tc>
        <w:tc>
          <w:tcPr>
            <w:tcW w:w="1848" w:type="dxa"/>
          </w:tcPr>
          <w:p w14:paraId="7B0F4991" w14:textId="77777777" w:rsidR="00257CD3" w:rsidRPr="00257CD3" w:rsidRDefault="00257CD3" w:rsidP="00257CD3">
            <w:pPr>
              <w:numPr>
                <w:ilvl w:val="0"/>
                <w:numId w:val="5"/>
              </w:numPr>
            </w:pPr>
          </w:p>
        </w:tc>
        <w:tc>
          <w:tcPr>
            <w:tcW w:w="1669" w:type="dxa"/>
          </w:tcPr>
          <w:p w14:paraId="14862FC5" w14:textId="77777777" w:rsidR="00257CD3" w:rsidRPr="00257CD3" w:rsidRDefault="00257CD3" w:rsidP="00257CD3">
            <w:r w:rsidRPr="00257CD3">
              <w:t>Area – A3</w:t>
            </w:r>
          </w:p>
        </w:tc>
        <w:tc>
          <w:tcPr>
            <w:tcW w:w="1546" w:type="dxa"/>
          </w:tcPr>
          <w:p w14:paraId="7AE36836" w14:textId="77777777" w:rsidR="00257CD3" w:rsidRPr="00257CD3" w:rsidRDefault="00257CD3" w:rsidP="00257CD3"/>
        </w:tc>
      </w:tr>
      <w:tr w:rsidR="00257CD3" w:rsidRPr="00257CD3" w14:paraId="1CC49C48" w14:textId="77777777" w:rsidTr="00C05CBF">
        <w:tc>
          <w:tcPr>
            <w:tcW w:w="2019" w:type="dxa"/>
          </w:tcPr>
          <w:p w14:paraId="0C0FE78E" w14:textId="77777777" w:rsidR="00257CD3" w:rsidRPr="00257CD3" w:rsidRDefault="00257CD3" w:rsidP="00257CD3">
            <w:pPr>
              <w:rPr>
                <w:b/>
              </w:rPr>
            </w:pPr>
            <w:r w:rsidRPr="00257CD3">
              <w:rPr>
                <w:b/>
              </w:rPr>
              <w:t>PLSC 210</w:t>
            </w:r>
          </w:p>
        </w:tc>
        <w:tc>
          <w:tcPr>
            <w:tcW w:w="1774" w:type="dxa"/>
          </w:tcPr>
          <w:p w14:paraId="5932DBCC" w14:textId="77777777" w:rsidR="00257CD3" w:rsidRPr="00257CD3" w:rsidRDefault="00257CD3" w:rsidP="00257CD3">
            <w:pPr>
              <w:numPr>
                <w:ilvl w:val="0"/>
                <w:numId w:val="5"/>
              </w:numPr>
            </w:pPr>
          </w:p>
        </w:tc>
        <w:tc>
          <w:tcPr>
            <w:tcW w:w="1848" w:type="dxa"/>
          </w:tcPr>
          <w:p w14:paraId="0F2702B5" w14:textId="77777777" w:rsidR="00257CD3" w:rsidRPr="00257CD3" w:rsidRDefault="00257CD3" w:rsidP="00257CD3"/>
        </w:tc>
        <w:tc>
          <w:tcPr>
            <w:tcW w:w="1669" w:type="dxa"/>
          </w:tcPr>
          <w:p w14:paraId="669F9099" w14:textId="77777777" w:rsidR="00257CD3" w:rsidRPr="00257CD3" w:rsidRDefault="00257CD3" w:rsidP="00257CD3">
            <w:r w:rsidRPr="00257CD3">
              <w:t>Area D (US 2)</w:t>
            </w:r>
          </w:p>
        </w:tc>
        <w:tc>
          <w:tcPr>
            <w:tcW w:w="1546" w:type="dxa"/>
          </w:tcPr>
          <w:p w14:paraId="127B3C4A" w14:textId="77777777" w:rsidR="00257CD3" w:rsidRPr="00257CD3" w:rsidRDefault="00257CD3" w:rsidP="00257CD3"/>
        </w:tc>
      </w:tr>
      <w:tr w:rsidR="00257CD3" w:rsidRPr="00257CD3" w14:paraId="1E63C36F" w14:textId="77777777" w:rsidTr="00C05CBF">
        <w:tc>
          <w:tcPr>
            <w:tcW w:w="2019" w:type="dxa"/>
          </w:tcPr>
          <w:p w14:paraId="3DAC2EE1" w14:textId="77777777" w:rsidR="00257CD3" w:rsidRPr="00257CD3" w:rsidRDefault="00257CD3" w:rsidP="00257CD3">
            <w:pPr>
              <w:rPr>
                <w:b/>
              </w:rPr>
            </w:pPr>
            <w:r w:rsidRPr="00257CD3">
              <w:rPr>
                <w:b/>
              </w:rPr>
              <w:t>PLSC 310</w:t>
            </w:r>
          </w:p>
        </w:tc>
        <w:tc>
          <w:tcPr>
            <w:tcW w:w="1774" w:type="dxa"/>
          </w:tcPr>
          <w:p w14:paraId="118F3479" w14:textId="77777777" w:rsidR="00257CD3" w:rsidRPr="00257CD3" w:rsidRDefault="00257CD3" w:rsidP="00257CD3"/>
        </w:tc>
        <w:tc>
          <w:tcPr>
            <w:tcW w:w="1848" w:type="dxa"/>
          </w:tcPr>
          <w:p w14:paraId="3DDCCB6B" w14:textId="77777777" w:rsidR="00257CD3" w:rsidRPr="00257CD3" w:rsidRDefault="00257CD3" w:rsidP="00257CD3">
            <w:pPr>
              <w:numPr>
                <w:ilvl w:val="0"/>
                <w:numId w:val="5"/>
              </w:numPr>
            </w:pPr>
          </w:p>
        </w:tc>
        <w:tc>
          <w:tcPr>
            <w:tcW w:w="1669" w:type="dxa"/>
          </w:tcPr>
          <w:p w14:paraId="5A7489F5" w14:textId="77777777" w:rsidR="00257CD3" w:rsidRPr="00257CD3" w:rsidRDefault="00257CD3" w:rsidP="00257CD3">
            <w:r w:rsidRPr="00257CD3">
              <w:t>Area D (US 3)</w:t>
            </w:r>
          </w:p>
        </w:tc>
        <w:tc>
          <w:tcPr>
            <w:tcW w:w="1546" w:type="dxa"/>
          </w:tcPr>
          <w:p w14:paraId="43DD5DC9" w14:textId="77777777" w:rsidR="00257CD3" w:rsidRPr="00257CD3" w:rsidRDefault="00257CD3" w:rsidP="00257CD3"/>
        </w:tc>
      </w:tr>
      <w:tr w:rsidR="00257CD3" w:rsidRPr="00257CD3" w14:paraId="57AC1A61" w14:textId="77777777" w:rsidTr="00C05CBF">
        <w:tc>
          <w:tcPr>
            <w:tcW w:w="2019" w:type="dxa"/>
          </w:tcPr>
          <w:p w14:paraId="744D43E0" w14:textId="77777777" w:rsidR="00257CD3" w:rsidRPr="00257CD3" w:rsidRDefault="00257CD3" w:rsidP="00257CD3"/>
        </w:tc>
        <w:tc>
          <w:tcPr>
            <w:tcW w:w="1774" w:type="dxa"/>
          </w:tcPr>
          <w:p w14:paraId="5331DE50" w14:textId="77777777" w:rsidR="00257CD3" w:rsidRPr="00257CD3" w:rsidRDefault="00257CD3" w:rsidP="00257CD3"/>
        </w:tc>
        <w:tc>
          <w:tcPr>
            <w:tcW w:w="1848" w:type="dxa"/>
          </w:tcPr>
          <w:p w14:paraId="3B2A794E" w14:textId="77777777" w:rsidR="00257CD3" w:rsidRPr="00257CD3" w:rsidRDefault="00257CD3" w:rsidP="00257CD3"/>
        </w:tc>
        <w:tc>
          <w:tcPr>
            <w:tcW w:w="1669" w:type="dxa"/>
          </w:tcPr>
          <w:p w14:paraId="677C81CC" w14:textId="77777777" w:rsidR="00257CD3" w:rsidRPr="00257CD3" w:rsidRDefault="00257CD3" w:rsidP="00257CD3"/>
        </w:tc>
        <w:tc>
          <w:tcPr>
            <w:tcW w:w="1546" w:type="dxa"/>
          </w:tcPr>
          <w:p w14:paraId="2E8C4E7F" w14:textId="77777777" w:rsidR="00257CD3" w:rsidRPr="00257CD3" w:rsidRDefault="00257CD3" w:rsidP="00257CD3"/>
        </w:tc>
      </w:tr>
      <w:tr w:rsidR="00257CD3" w:rsidRPr="00257CD3" w14:paraId="75126BEB" w14:textId="77777777" w:rsidTr="00C05CBF">
        <w:trPr>
          <w:trHeight w:val="287"/>
        </w:trPr>
        <w:tc>
          <w:tcPr>
            <w:tcW w:w="2019" w:type="dxa"/>
          </w:tcPr>
          <w:p w14:paraId="007CD694" w14:textId="77777777" w:rsidR="00257CD3" w:rsidRPr="00257CD3" w:rsidRDefault="00257CD3" w:rsidP="00257CD3"/>
        </w:tc>
        <w:tc>
          <w:tcPr>
            <w:tcW w:w="1774" w:type="dxa"/>
          </w:tcPr>
          <w:p w14:paraId="5040AF5A" w14:textId="77777777" w:rsidR="00257CD3" w:rsidRPr="00257CD3" w:rsidRDefault="00257CD3" w:rsidP="00257CD3"/>
        </w:tc>
        <w:tc>
          <w:tcPr>
            <w:tcW w:w="1848" w:type="dxa"/>
          </w:tcPr>
          <w:p w14:paraId="5C93E364" w14:textId="77777777" w:rsidR="00257CD3" w:rsidRPr="00257CD3" w:rsidRDefault="00257CD3" w:rsidP="00257CD3"/>
        </w:tc>
        <w:tc>
          <w:tcPr>
            <w:tcW w:w="1669" w:type="dxa"/>
          </w:tcPr>
          <w:p w14:paraId="30875483" w14:textId="77777777" w:rsidR="00257CD3" w:rsidRPr="00257CD3" w:rsidRDefault="00257CD3" w:rsidP="00257CD3"/>
        </w:tc>
        <w:tc>
          <w:tcPr>
            <w:tcW w:w="1546" w:type="dxa"/>
          </w:tcPr>
          <w:p w14:paraId="52C1EF9E" w14:textId="77777777" w:rsidR="00257CD3" w:rsidRPr="00257CD3" w:rsidRDefault="00257CD3" w:rsidP="00257CD3"/>
        </w:tc>
      </w:tr>
      <w:tr w:rsidR="00257CD3" w:rsidRPr="00257CD3" w14:paraId="62900F2C" w14:textId="77777777" w:rsidTr="00C05CBF">
        <w:trPr>
          <w:trHeight w:val="287"/>
        </w:trPr>
        <w:tc>
          <w:tcPr>
            <w:tcW w:w="2019" w:type="dxa"/>
          </w:tcPr>
          <w:p w14:paraId="5EC3094F" w14:textId="77777777" w:rsidR="00257CD3" w:rsidRPr="00257CD3" w:rsidRDefault="00257CD3" w:rsidP="00257CD3"/>
        </w:tc>
        <w:tc>
          <w:tcPr>
            <w:tcW w:w="1774" w:type="dxa"/>
          </w:tcPr>
          <w:p w14:paraId="7B490E1D" w14:textId="77777777" w:rsidR="00257CD3" w:rsidRPr="00257CD3" w:rsidRDefault="00257CD3" w:rsidP="00257CD3"/>
        </w:tc>
        <w:tc>
          <w:tcPr>
            <w:tcW w:w="1848" w:type="dxa"/>
          </w:tcPr>
          <w:p w14:paraId="3CAF5663" w14:textId="77777777" w:rsidR="00257CD3" w:rsidRPr="00257CD3" w:rsidRDefault="00257CD3" w:rsidP="00257CD3"/>
        </w:tc>
        <w:tc>
          <w:tcPr>
            <w:tcW w:w="1669" w:type="dxa"/>
          </w:tcPr>
          <w:p w14:paraId="2D91E484" w14:textId="77777777" w:rsidR="00257CD3" w:rsidRPr="00257CD3" w:rsidRDefault="00257CD3" w:rsidP="00257CD3"/>
        </w:tc>
        <w:tc>
          <w:tcPr>
            <w:tcW w:w="1546" w:type="dxa"/>
          </w:tcPr>
          <w:p w14:paraId="50F8598B" w14:textId="77777777" w:rsidR="00257CD3" w:rsidRPr="00257CD3" w:rsidRDefault="00257CD3" w:rsidP="00257CD3"/>
        </w:tc>
      </w:tr>
    </w:tbl>
    <w:p w14:paraId="4BA2F77B" w14:textId="77777777" w:rsidR="00257CD3" w:rsidRPr="00257CD3" w:rsidRDefault="00257CD3" w:rsidP="00257CD3">
      <w:r w:rsidRPr="00257CD3">
        <w:t xml:space="preserve"> </w:t>
      </w:r>
    </w:p>
    <w:p w14:paraId="45FD041F" w14:textId="77777777" w:rsidR="00257CD3" w:rsidRPr="00257CD3" w:rsidRDefault="00257CD3" w:rsidP="00257CD3">
      <w:pPr>
        <w:numPr>
          <w:ilvl w:val="0"/>
          <w:numId w:val="5"/>
        </w:numPr>
      </w:pPr>
      <w:r w:rsidRPr="00257CD3">
        <w:t>Recommended courses (scheduled inconjunction with cohorted courses)</w:t>
      </w:r>
    </w:p>
    <w:tbl>
      <w:tblPr>
        <w:tblStyle w:val="TableGrid"/>
        <w:tblW w:w="0" w:type="auto"/>
        <w:tblInd w:w="720" w:type="dxa"/>
        <w:tblLook w:val="04A0" w:firstRow="1" w:lastRow="0" w:firstColumn="1" w:lastColumn="0" w:noHBand="0" w:noVBand="1"/>
      </w:tblPr>
      <w:tblGrid>
        <w:gridCol w:w="2000"/>
        <w:gridCol w:w="1634"/>
        <w:gridCol w:w="1751"/>
        <w:gridCol w:w="1692"/>
        <w:gridCol w:w="1553"/>
      </w:tblGrid>
      <w:tr w:rsidR="00257CD3" w:rsidRPr="00257CD3" w14:paraId="09A94192" w14:textId="77777777" w:rsidTr="00C05CBF">
        <w:tc>
          <w:tcPr>
            <w:tcW w:w="2052" w:type="dxa"/>
          </w:tcPr>
          <w:p w14:paraId="1693FC52" w14:textId="77777777" w:rsidR="00257CD3" w:rsidRPr="00257CD3" w:rsidRDefault="00257CD3" w:rsidP="00257CD3">
            <w:pPr>
              <w:rPr>
                <w:b/>
              </w:rPr>
            </w:pPr>
            <w:r w:rsidRPr="00257CD3">
              <w:rPr>
                <w:b/>
              </w:rPr>
              <w:t>Course</w:t>
            </w:r>
          </w:p>
        </w:tc>
        <w:tc>
          <w:tcPr>
            <w:tcW w:w="1686" w:type="dxa"/>
          </w:tcPr>
          <w:p w14:paraId="46438E36" w14:textId="77777777" w:rsidR="00257CD3" w:rsidRPr="00257CD3" w:rsidRDefault="00257CD3" w:rsidP="00257CD3">
            <w:pPr>
              <w:rPr>
                <w:b/>
              </w:rPr>
            </w:pPr>
            <w:r w:rsidRPr="00257CD3">
              <w:rPr>
                <w:b/>
              </w:rPr>
              <w:t>Fall</w:t>
            </w:r>
          </w:p>
        </w:tc>
        <w:tc>
          <w:tcPr>
            <w:tcW w:w="1795" w:type="dxa"/>
          </w:tcPr>
          <w:p w14:paraId="28B37ED7" w14:textId="77777777" w:rsidR="00257CD3" w:rsidRPr="00257CD3" w:rsidRDefault="00257CD3" w:rsidP="00257CD3">
            <w:pPr>
              <w:rPr>
                <w:b/>
              </w:rPr>
            </w:pPr>
            <w:r w:rsidRPr="00257CD3">
              <w:rPr>
                <w:b/>
              </w:rPr>
              <w:t>Spring</w:t>
            </w:r>
          </w:p>
        </w:tc>
        <w:tc>
          <w:tcPr>
            <w:tcW w:w="1734" w:type="dxa"/>
          </w:tcPr>
          <w:p w14:paraId="0915D40D" w14:textId="77777777" w:rsidR="00257CD3" w:rsidRPr="00257CD3" w:rsidRDefault="00257CD3" w:rsidP="00257CD3">
            <w:pPr>
              <w:rPr>
                <w:b/>
              </w:rPr>
            </w:pPr>
            <w:r w:rsidRPr="00257CD3">
              <w:rPr>
                <w:b/>
              </w:rPr>
              <w:t>GE Area</w:t>
            </w:r>
          </w:p>
        </w:tc>
        <w:tc>
          <w:tcPr>
            <w:tcW w:w="1589" w:type="dxa"/>
          </w:tcPr>
          <w:p w14:paraId="2574B750" w14:textId="77777777" w:rsidR="00257CD3" w:rsidRPr="00257CD3" w:rsidRDefault="00257CD3" w:rsidP="00257CD3">
            <w:pPr>
              <w:rPr>
                <w:b/>
              </w:rPr>
            </w:pPr>
            <w:r w:rsidRPr="00257CD3">
              <w:rPr>
                <w:b/>
              </w:rPr>
              <w:t>IGETC</w:t>
            </w:r>
          </w:p>
        </w:tc>
      </w:tr>
      <w:tr w:rsidR="00257CD3" w:rsidRPr="00257CD3" w14:paraId="013F1623" w14:textId="77777777" w:rsidTr="00C05CBF">
        <w:tc>
          <w:tcPr>
            <w:tcW w:w="2052" w:type="dxa"/>
          </w:tcPr>
          <w:p w14:paraId="3D4538C9" w14:textId="77777777" w:rsidR="00257CD3" w:rsidRPr="00257CD3" w:rsidRDefault="00257CD3" w:rsidP="00257CD3">
            <w:r w:rsidRPr="00257CD3">
              <w:t>Math 200</w:t>
            </w:r>
          </w:p>
        </w:tc>
        <w:tc>
          <w:tcPr>
            <w:tcW w:w="1686" w:type="dxa"/>
          </w:tcPr>
          <w:p w14:paraId="23A03A15" w14:textId="77777777" w:rsidR="00257CD3" w:rsidRPr="00257CD3" w:rsidRDefault="00257CD3" w:rsidP="00257CD3"/>
        </w:tc>
        <w:tc>
          <w:tcPr>
            <w:tcW w:w="1795" w:type="dxa"/>
          </w:tcPr>
          <w:p w14:paraId="54E100E8" w14:textId="77777777" w:rsidR="00257CD3" w:rsidRPr="00257CD3" w:rsidRDefault="00257CD3" w:rsidP="00257CD3">
            <w:pPr>
              <w:numPr>
                <w:ilvl w:val="0"/>
                <w:numId w:val="5"/>
              </w:numPr>
            </w:pPr>
          </w:p>
        </w:tc>
        <w:tc>
          <w:tcPr>
            <w:tcW w:w="1734" w:type="dxa"/>
          </w:tcPr>
          <w:p w14:paraId="56ECB6D8" w14:textId="77777777" w:rsidR="00257CD3" w:rsidRPr="00257CD3" w:rsidRDefault="00257CD3" w:rsidP="00257CD3">
            <w:r w:rsidRPr="00257CD3">
              <w:t>Area – B4</w:t>
            </w:r>
          </w:p>
        </w:tc>
        <w:tc>
          <w:tcPr>
            <w:tcW w:w="1589" w:type="dxa"/>
          </w:tcPr>
          <w:p w14:paraId="522F7241" w14:textId="77777777" w:rsidR="00257CD3" w:rsidRPr="00257CD3" w:rsidRDefault="00257CD3" w:rsidP="00257CD3"/>
        </w:tc>
      </w:tr>
      <w:tr w:rsidR="00257CD3" w:rsidRPr="00257CD3" w14:paraId="5F0026B5" w14:textId="77777777" w:rsidTr="00C05CBF">
        <w:tc>
          <w:tcPr>
            <w:tcW w:w="2052" w:type="dxa"/>
          </w:tcPr>
          <w:p w14:paraId="6C40ED1E" w14:textId="77777777" w:rsidR="00257CD3" w:rsidRPr="00257CD3" w:rsidRDefault="00257CD3" w:rsidP="00257CD3">
            <w:r w:rsidRPr="00257CD3">
              <w:t>ETHN 288</w:t>
            </w:r>
          </w:p>
        </w:tc>
        <w:tc>
          <w:tcPr>
            <w:tcW w:w="1686" w:type="dxa"/>
          </w:tcPr>
          <w:p w14:paraId="11D57EC8" w14:textId="77777777" w:rsidR="00257CD3" w:rsidRPr="00257CD3" w:rsidRDefault="00257CD3" w:rsidP="00257CD3">
            <w:pPr>
              <w:numPr>
                <w:ilvl w:val="0"/>
                <w:numId w:val="5"/>
              </w:numPr>
            </w:pPr>
          </w:p>
        </w:tc>
        <w:tc>
          <w:tcPr>
            <w:tcW w:w="1795" w:type="dxa"/>
          </w:tcPr>
          <w:p w14:paraId="466D6671" w14:textId="77777777" w:rsidR="00257CD3" w:rsidRPr="00257CD3" w:rsidRDefault="00257CD3" w:rsidP="00257CD3"/>
        </w:tc>
        <w:tc>
          <w:tcPr>
            <w:tcW w:w="1734" w:type="dxa"/>
          </w:tcPr>
          <w:p w14:paraId="6DFFE832" w14:textId="77777777" w:rsidR="00257CD3" w:rsidRPr="00257CD3" w:rsidRDefault="00257CD3" w:rsidP="00257CD3">
            <w:r w:rsidRPr="00257CD3">
              <w:t>Area F</w:t>
            </w:r>
          </w:p>
        </w:tc>
        <w:tc>
          <w:tcPr>
            <w:tcW w:w="1589" w:type="dxa"/>
          </w:tcPr>
          <w:p w14:paraId="0D7BBCA1" w14:textId="77777777" w:rsidR="00257CD3" w:rsidRPr="00257CD3" w:rsidRDefault="00257CD3" w:rsidP="00257CD3"/>
        </w:tc>
      </w:tr>
      <w:tr w:rsidR="00257CD3" w:rsidRPr="00257CD3" w14:paraId="1DFA390D" w14:textId="77777777" w:rsidTr="00C05CBF">
        <w:tc>
          <w:tcPr>
            <w:tcW w:w="2052" w:type="dxa"/>
          </w:tcPr>
          <w:p w14:paraId="23D9CCC4" w14:textId="77777777" w:rsidR="00257CD3" w:rsidRPr="00257CD3" w:rsidRDefault="00257CD3" w:rsidP="00257CD3">
            <w:r w:rsidRPr="00257CD3">
              <w:t>COMM</w:t>
            </w:r>
          </w:p>
        </w:tc>
        <w:tc>
          <w:tcPr>
            <w:tcW w:w="1686" w:type="dxa"/>
          </w:tcPr>
          <w:p w14:paraId="75913AF7" w14:textId="77777777" w:rsidR="00257CD3" w:rsidRPr="00257CD3" w:rsidRDefault="00257CD3" w:rsidP="00257CD3"/>
        </w:tc>
        <w:tc>
          <w:tcPr>
            <w:tcW w:w="1795" w:type="dxa"/>
          </w:tcPr>
          <w:p w14:paraId="5F9005AC" w14:textId="77777777" w:rsidR="00257CD3" w:rsidRPr="00257CD3" w:rsidRDefault="00257CD3" w:rsidP="00257CD3"/>
        </w:tc>
        <w:tc>
          <w:tcPr>
            <w:tcW w:w="1734" w:type="dxa"/>
          </w:tcPr>
          <w:p w14:paraId="33367FB6" w14:textId="7BA5F87D" w:rsidR="00257CD3" w:rsidRPr="00257CD3" w:rsidRDefault="006B56D9" w:rsidP="00257CD3">
            <w:r>
              <w:t>Area A1</w:t>
            </w:r>
          </w:p>
        </w:tc>
        <w:tc>
          <w:tcPr>
            <w:tcW w:w="1589" w:type="dxa"/>
          </w:tcPr>
          <w:p w14:paraId="4CCE35FE" w14:textId="77777777" w:rsidR="00257CD3" w:rsidRPr="00257CD3" w:rsidRDefault="00257CD3" w:rsidP="00257CD3"/>
        </w:tc>
      </w:tr>
      <w:tr w:rsidR="00257CD3" w:rsidRPr="00257CD3" w14:paraId="27FA3E97" w14:textId="77777777" w:rsidTr="00C05CBF">
        <w:tc>
          <w:tcPr>
            <w:tcW w:w="2052" w:type="dxa"/>
          </w:tcPr>
          <w:p w14:paraId="236B7128" w14:textId="77777777" w:rsidR="00257CD3" w:rsidRPr="00257CD3" w:rsidRDefault="00257CD3" w:rsidP="00257CD3">
            <w:r w:rsidRPr="00257CD3">
              <w:t>SOCI</w:t>
            </w:r>
          </w:p>
        </w:tc>
        <w:tc>
          <w:tcPr>
            <w:tcW w:w="1686" w:type="dxa"/>
          </w:tcPr>
          <w:p w14:paraId="6BE0BF4E" w14:textId="77777777" w:rsidR="00257CD3" w:rsidRPr="00257CD3" w:rsidRDefault="00257CD3" w:rsidP="00257CD3"/>
        </w:tc>
        <w:tc>
          <w:tcPr>
            <w:tcW w:w="1795" w:type="dxa"/>
          </w:tcPr>
          <w:p w14:paraId="281800E2" w14:textId="77777777" w:rsidR="00257CD3" w:rsidRPr="00257CD3" w:rsidRDefault="00257CD3" w:rsidP="00257CD3"/>
        </w:tc>
        <w:tc>
          <w:tcPr>
            <w:tcW w:w="1734" w:type="dxa"/>
          </w:tcPr>
          <w:p w14:paraId="3BE6A728" w14:textId="1480B83A" w:rsidR="00257CD3" w:rsidRPr="00257CD3" w:rsidRDefault="006B56D9" w:rsidP="00257CD3">
            <w:r>
              <w:t>Area D</w:t>
            </w:r>
          </w:p>
        </w:tc>
        <w:tc>
          <w:tcPr>
            <w:tcW w:w="1589" w:type="dxa"/>
          </w:tcPr>
          <w:p w14:paraId="1AA78732" w14:textId="77777777" w:rsidR="00257CD3" w:rsidRPr="00257CD3" w:rsidRDefault="00257CD3" w:rsidP="00257CD3"/>
        </w:tc>
      </w:tr>
      <w:tr w:rsidR="00257CD3" w:rsidRPr="00257CD3" w14:paraId="15D7B848" w14:textId="77777777" w:rsidTr="00C05CBF">
        <w:tc>
          <w:tcPr>
            <w:tcW w:w="2052" w:type="dxa"/>
          </w:tcPr>
          <w:p w14:paraId="463FEDE3" w14:textId="77777777" w:rsidR="00257CD3" w:rsidRPr="00257CD3" w:rsidRDefault="00257CD3" w:rsidP="00257CD3">
            <w:r w:rsidRPr="00257CD3">
              <w:t>HIST</w:t>
            </w:r>
          </w:p>
        </w:tc>
        <w:tc>
          <w:tcPr>
            <w:tcW w:w="1686" w:type="dxa"/>
          </w:tcPr>
          <w:p w14:paraId="1D95FECD" w14:textId="77777777" w:rsidR="00257CD3" w:rsidRPr="00257CD3" w:rsidRDefault="00257CD3" w:rsidP="00257CD3"/>
        </w:tc>
        <w:tc>
          <w:tcPr>
            <w:tcW w:w="1795" w:type="dxa"/>
          </w:tcPr>
          <w:p w14:paraId="1E5CB014" w14:textId="77777777" w:rsidR="00257CD3" w:rsidRPr="00257CD3" w:rsidRDefault="00257CD3" w:rsidP="00257CD3"/>
        </w:tc>
        <w:tc>
          <w:tcPr>
            <w:tcW w:w="1734" w:type="dxa"/>
          </w:tcPr>
          <w:p w14:paraId="64DBAC2E" w14:textId="127DB2C7" w:rsidR="00257CD3" w:rsidRPr="00257CD3" w:rsidRDefault="006B56D9" w:rsidP="00257CD3">
            <w:r>
              <w:t>Area D</w:t>
            </w:r>
          </w:p>
        </w:tc>
        <w:tc>
          <w:tcPr>
            <w:tcW w:w="1589" w:type="dxa"/>
          </w:tcPr>
          <w:p w14:paraId="5A695466" w14:textId="77777777" w:rsidR="00257CD3" w:rsidRPr="00257CD3" w:rsidRDefault="00257CD3" w:rsidP="00257CD3"/>
        </w:tc>
      </w:tr>
      <w:tr w:rsidR="00257CD3" w:rsidRPr="00257CD3" w14:paraId="41438872" w14:textId="77777777" w:rsidTr="00C05CBF">
        <w:tc>
          <w:tcPr>
            <w:tcW w:w="2052" w:type="dxa"/>
          </w:tcPr>
          <w:p w14:paraId="0FC552DD" w14:textId="77777777" w:rsidR="00257CD3" w:rsidRPr="00257CD3" w:rsidRDefault="00257CD3" w:rsidP="00257CD3">
            <w:r w:rsidRPr="00257CD3">
              <w:t>PSYC</w:t>
            </w:r>
          </w:p>
        </w:tc>
        <w:tc>
          <w:tcPr>
            <w:tcW w:w="1686" w:type="dxa"/>
          </w:tcPr>
          <w:p w14:paraId="20089E50" w14:textId="77777777" w:rsidR="00257CD3" w:rsidRPr="00257CD3" w:rsidRDefault="00257CD3" w:rsidP="00257CD3"/>
        </w:tc>
        <w:tc>
          <w:tcPr>
            <w:tcW w:w="1795" w:type="dxa"/>
          </w:tcPr>
          <w:p w14:paraId="05AE151E" w14:textId="77777777" w:rsidR="00257CD3" w:rsidRPr="00257CD3" w:rsidRDefault="00257CD3" w:rsidP="00257CD3"/>
        </w:tc>
        <w:tc>
          <w:tcPr>
            <w:tcW w:w="1734" w:type="dxa"/>
          </w:tcPr>
          <w:p w14:paraId="026CE044" w14:textId="02A3EC75" w:rsidR="00257CD3" w:rsidRPr="00257CD3" w:rsidRDefault="006B56D9" w:rsidP="00257CD3">
            <w:r>
              <w:t>Area D</w:t>
            </w:r>
            <w:r w:rsidR="00B57173">
              <w:t>/E1</w:t>
            </w:r>
            <w:r>
              <w:t xml:space="preserve"> </w:t>
            </w:r>
          </w:p>
        </w:tc>
        <w:tc>
          <w:tcPr>
            <w:tcW w:w="1589" w:type="dxa"/>
          </w:tcPr>
          <w:p w14:paraId="25E4454E" w14:textId="77777777" w:rsidR="00257CD3" w:rsidRPr="00257CD3" w:rsidRDefault="00257CD3" w:rsidP="00257CD3"/>
        </w:tc>
      </w:tr>
      <w:tr w:rsidR="006B56D9" w:rsidRPr="00257CD3" w14:paraId="47C5365B" w14:textId="77777777" w:rsidTr="00C05CBF">
        <w:tc>
          <w:tcPr>
            <w:tcW w:w="2052" w:type="dxa"/>
          </w:tcPr>
          <w:p w14:paraId="37FD718D" w14:textId="7EBF6A04" w:rsidR="006B56D9" w:rsidRPr="006B56D9" w:rsidRDefault="006B56D9" w:rsidP="00257CD3">
            <w:r w:rsidRPr="006B56D9">
              <w:t>ASTR</w:t>
            </w:r>
          </w:p>
        </w:tc>
        <w:tc>
          <w:tcPr>
            <w:tcW w:w="1686" w:type="dxa"/>
          </w:tcPr>
          <w:p w14:paraId="10F9F5B5" w14:textId="77777777" w:rsidR="006B56D9" w:rsidRPr="00257CD3" w:rsidRDefault="006B56D9" w:rsidP="00257CD3"/>
        </w:tc>
        <w:tc>
          <w:tcPr>
            <w:tcW w:w="1795" w:type="dxa"/>
          </w:tcPr>
          <w:p w14:paraId="6053DF2B" w14:textId="77777777" w:rsidR="006B56D9" w:rsidRPr="00257CD3" w:rsidRDefault="006B56D9" w:rsidP="00257CD3"/>
        </w:tc>
        <w:tc>
          <w:tcPr>
            <w:tcW w:w="1734" w:type="dxa"/>
          </w:tcPr>
          <w:p w14:paraId="0CA55A3A" w14:textId="6C8645EB" w:rsidR="006B56D9" w:rsidRPr="00257CD3" w:rsidRDefault="006B56D9" w:rsidP="00257CD3">
            <w:r>
              <w:t>Area B1/B3</w:t>
            </w:r>
          </w:p>
        </w:tc>
        <w:tc>
          <w:tcPr>
            <w:tcW w:w="1589" w:type="dxa"/>
          </w:tcPr>
          <w:p w14:paraId="3E83223C" w14:textId="77777777" w:rsidR="006B56D9" w:rsidRPr="00257CD3" w:rsidRDefault="006B56D9" w:rsidP="00257CD3"/>
        </w:tc>
      </w:tr>
      <w:tr w:rsidR="00257CD3" w:rsidRPr="00257CD3" w14:paraId="028A9F12" w14:textId="77777777" w:rsidTr="00C05CBF">
        <w:tc>
          <w:tcPr>
            <w:tcW w:w="2052" w:type="dxa"/>
          </w:tcPr>
          <w:p w14:paraId="56D6565A" w14:textId="372E6773" w:rsidR="00257CD3" w:rsidRPr="006B56D9" w:rsidRDefault="00912B89" w:rsidP="00257CD3">
            <w:r w:rsidRPr="006B56D9">
              <w:t>BIO</w:t>
            </w:r>
            <w:r w:rsidR="00257CD3" w:rsidRPr="006B56D9">
              <w:tab/>
            </w:r>
          </w:p>
        </w:tc>
        <w:tc>
          <w:tcPr>
            <w:tcW w:w="1686" w:type="dxa"/>
          </w:tcPr>
          <w:p w14:paraId="77BBABD5" w14:textId="77777777" w:rsidR="00257CD3" w:rsidRPr="00257CD3" w:rsidRDefault="00257CD3" w:rsidP="00257CD3"/>
        </w:tc>
        <w:tc>
          <w:tcPr>
            <w:tcW w:w="1795" w:type="dxa"/>
          </w:tcPr>
          <w:p w14:paraId="75BC1538" w14:textId="77777777" w:rsidR="00257CD3" w:rsidRPr="00257CD3" w:rsidRDefault="00257CD3" w:rsidP="00257CD3"/>
        </w:tc>
        <w:tc>
          <w:tcPr>
            <w:tcW w:w="1734" w:type="dxa"/>
          </w:tcPr>
          <w:p w14:paraId="4B86F583" w14:textId="6E81301B" w:rsidR="00257CD3" w:rsidRPr="00257CD3" w:rsidRDefault="006B56D9" w:rsidP="00257CD3">
            <w:r>
              <w:t>Area B2/B3</w:t>
            </w:r>
          </w:p>
        </w:tc>
        <w:tc>
          <w:tcPr>
            <w:tcW w:w="1589" w:type="dxa"/>
          </w:tcPr>
          <w:p w14:paraId="13857949" w14:textId="77777777" w:rsidR="00257CD3" w:rsidRPr="00257CD3" w:rsidRDefault="00257CD3" w:rsidP="00257CD3"/>
        </w:tc>
      </w:tr>
      <w:tr w:rsidR="00257CD3" w:rsidRPr="00257CD3" w14:paraId="1E3B23E9" w14:textId="77777777" w:rsidTr="00C05CBF">
        <w:tc>
          <w:tcPr>
            <w:tcW w:w="2052" w:type="dxa"/>
          </w:tcPr>
          <w:p w14:paraId="1B0515D6" w14:textId="77777777" w:rsidR="00257CD3" w:rsidRPr="00257CD3" w:rsidRDefault="00257CD3" w:rsidP="00257CD3">
            <w:r w:rsidRPr="00257CD3">
              <w:t>ETHN 105</w:t>
            </w:r>
          </w:p>
        </w:tc>
        <w:tc>
          <w:tcPr>
            <w:tcW w:w="1686" w:type="dxa"/>
          </w:tcPr>
          <w:p w14:paraId="2D23713C" w14:textId="77777777" w:rsidR="00257CD3" w:rsidRPr="00257CD3" w:rsidRDefault="00257CD3" w:rsidP="00257CD3"/>
        </w:tc>
        <w:tc>
          <w:tcPr>
            <w:tcW w:w="1795" w:type="dxa"/>
          </w:tcPr>
          <w:p w14:paraId="43BBE802" w14:textId="77777777" w:rsidR="00257CD3" w:rsidRPr="00257CD3" w:rsidRDefault="00257CD3" w:rsidP="00257CD3"/>
        </w:tc>
        <w:tc>
          <w:tcPr>
            <w:tcW w:w="1734" w:type="dxa"/>
          </w:tcPr>
          <w:p w14:paraId="1AC06D12" w14:textId="77777777" w:rsidR="00257CD3" w:rsidRPr="00257CD3" w:rsidRDefault="00257CD3" w:rsidP="00257CD3">
            <w:r w:rsidRPr="00257CD3">
              <w:t>Area F</w:t>
            </w:r>
          </w:p>
        </w:tc>
        <w:tc>
          <w:tcPr>
            <w:tcW w:w="1589" w:type="dxa"/>
          </w:tcPr>
          <w:p w14:paraId="632504EF" w14:textId="77777777" w:rsidR="00257CD3" w:rsidRPr="00257CD3" w:rsidRDefault="00257CD3" w:rsidP="00257CD3"/>
        </w:tc>
      </w:tr>
    </w:tbl>
    <w:p w14:paraId="7F7F07DE" w14:textId="77777777" w:rsidR="004100F7" w:rsidRDefault="004100F7" w:rsidP="004100F7">
      <w:pPr>
        <w:pStyle w:val="ListParagraph"/>
      </w:pPr>
    </w:p>
    <w:p w14:paraId="444C2F44" w14:textId="5E3285CE" w:rsidR="00257CD3" w:rsidRDefault="00B57173" w:rsidP="004D17E3">
      <w:pPr>
        <w:pStyle w:val="ListParagraph"/>
        <w:numPr>
          <w:ilvl w:val="0"/>
          <w:numId w:val="5"/>
        </w:numPr>
      </w:pPr>
      <w:r>
        <w:t xml:space="preserve">Potential </w:t>
      </w:r>
      <w:r w:rsidR="004D17E3">
        <w:t>Cohort Phases</w:t>
      </w:r>
      <w:r w:rsidR="008A2F8E">
        <w:t xml:space="preserve"> (Phases 3 &amp; 4 will grow inconjunction with faculty recruitment &amp; training and based on general educatio</w:t>
      </w:r>
      <w:r w:rsidR="00620C50">
        <w:t>n requirements (CSU &amp; IGETC) as well as students’ chosen Guided Pathway</w:t>
      </w:r>
      <w:r w:rsidR="008A2F8E">
        <w:t>)</w:t>
      </w:r>
    </w:p>
    <w:p w14:paraId="08EF7E9F" w14:textId="77777777" w:rsidR="004100F7" w:rsidRDefault="004100F7" w:rsidP="004100F7">
      <w:pPr>
        <w:pStyle w:val="ListParagraph"/>
      </w:pPr>
    </w:p>
    <w:tbl>
      <w:tblPr>
        <w:tblStyle w:val="TableGrid"/>
        <w:tblW w:w="0" w:type="auto"/>
        <w:tblLook w:val="04A0" w:firstRow="1" w:lastRow="0" w:firstColumn="1" w:lastColumn="0" w:noHBand="0" w:noVBand="1"/>
      </w:tblPr>
      <w:tblGrid>
        <w:gridCol w:w="2245"/>
        <w:gridCol w:w="2610"/>
        <w:gridCol w:w="2250"/>
        <w:gridCol w:w="2245"/>
      </w:tblGrid>
      <w:tr w:rsidR="004D17E3" w14:paraId="52A70BE9" w14:textId="77777777" w:rsidTr="00B57173">
        <w:tc>
          <w:tcPr>
            <w:tcW w:w="2245" w:type="dxa"/>
          </w:tcPr>
          <w:p w14:paraId="16A573B2" w14:textId="10A25DB2" w:rsidR="004D17E3" w:rsidRPr="00832FA9" w:rsidRDefault="004D17E3" w:rsidP="00832FA9">
            <w:pPr>
              <w:jc w:val="center"/>
              <w:rPr>
                <w:b/>
              </w:rPr>
            </w:pPr>
            <w:r w:rsidRPr="00832FA9">
              <w:rPr>
                <w:b/>
              </w:rPr>
              <w:t>Phase 1</w:t>
            </w:r>
          </w:p>
        </w:tc>
        <w:tc>
          <w:tcPr>
            <w:tcW w:w="2610" w:type="dxa"/>
          </w:tcPr>
          <w:p w14:paraId="6454379F" w14:textId="282CB2D8" w:rsidR="004D17E3" w:rsidRPr="00832FA9" w:rsidRDefault="00832FA9" w:rsidP="00832FA9">
            <w:pPr>
              <w:jc w:val="center"/>
              <w:rPr>
                <w:b/>
              </w:rPr>
            </w:pPr>
            <w:r w:rsidRPr="00832FA9">
              <w:rPr>
                <w:b/>
              </w:rPr>
              <w:t>Phase 2</w:t>
            </w:r>
          </w:p>
        </w:tc>
        <w:tc>
          <w:tcPr>
            <w:tcW w:w="2250" w:type="dxa"/>
          </w:tcPr>
          <w:p w14:paraId="0DE6C54D" w14:textId="55D5E3BB" w:rsidR="004D17E3" w:rsidRPr="00832FA9" w:rsidRDefault="00832FA9" w:rsidP="00832FA9">
            <w:pPr>
              <w:jc w:val="center"/>
              <w:rPr>
                <w:b/>
              </w:rPr>
            </w:pPr>
            <w:r w:rsidRPr="00832FA9">
              <w:rPr>
                <w:b/>
              </w:rPr>
              <w:t>Phase 3</w:t>
            </w:r>
          </w:p>
        </w:tc>
        <w:tc>
          <w:tcPr>
            <w:tcW w:w="2245" w:type="dxa"/>
          </w:tcPr>
          <w:p w14:paraId="692BDC15" w14:textId="098E5FEB" w:rsidR="004D17E3" w:rsidRPr="00832FA9" w:rsidRDefault="00832FA9" w:rsidP="00832FA9">
            <w:pPr>
              <w:jc w:val="center"/>
              <w:rPr>
                <w:b/>
              </w:rPr>
            </w:pPr>
            <w:r w:rsidRPr="00832FA9">
              <w:rPr>
                <w:b/>
              </w:rPr>
              <w:t>Phase 4</w:t>
            </w:r>
          </w:p>
        </w:tc>
      </w:tr>
      <w:tr w:rsidR="00BD6A81" w14:paraId="4BE4285F" w14:textId="77777777" w:rsidTr="00B57173">
        <w:tc>
          <w:tcPr>
            <w:tcW w:w="2245" w:type="dxa"/>
          </w:tcPr>
          <w:p w14:paraId="6D80D444" w14:textId="36026BD3" w:rsidR="00BD6A81" w:rsidRDefault="00BD6A81" w:rsidP="004D17E3">
            <w:r>
              <w:t>ENGL 105</w:t>
            </w:r>
          </w:p>
        </w:tc>
        <w:tc>
          <w:tcPr>
            <w:tcW w:w="2610" w:type="dxa"/>
          </w:tcPr>
          <w:p w14:paraId="025C20C1" w14:textId="351A9B3C" w:rsidR="00BD6A81" w:rsidRDefault="00B57173" w:rsidP="004D17E3">
            <w:r>
              <w:t xml:space="preserve">MATH 200 or </w:t>
            </w:r>
            <w:r w:rsidR="00BD6A81">
              <w:t>ENGL 110</w:t>
            </w:r>
          </w:p>
        </w:tc>
        <w:tc>
          <w:tcPr>
            <w:tcW w:w="2250" w:type="dxa"/>
          </w:tcPr>
          <w:p w14:paraId="23613CE5" w14:textId="2FA0CE76" w:rsidR="00BD6A81" w:rsidRDefault="00BD6A81" w:rsidP="004D17E3">
            <w:r>
              <w:t>ETHN</w:t>
            </w:r>
          </w:p>
        </w:tc>
        <w:tc>
          <w:tcPr>
            <w:tcW w:w="2245" w:type="dxa"/>
          </w:tcPr>
          <w:p w14:paraId="6469DA2F" w14:textId="1E36EBE7" w:rsidR="00BD6A81" w:rsidRDefault="00BD6A81" w:rsidP="004D17E3">
            <w:r>
              <w:t>HIST</w:t>
            </w:r>
          </w:p>
        </w:tc>
      </w:tr>
      <w:tr w:rsidR="00BD6A81" w14:paraId="0277E8D8" w14:textId="77777777" w:rsidTr="00B57173">
        <w:tc>
          <w:tcPr>
            <w:tcW w:w="2245" w:type="dxa"/>
          </w:tcPr>
          <w:p w14:paraId="0AEDA28D" w14:textId="26D9735E" w:rsidR="00BD6A81" w:rsidRDefault="00BD6A81" w:rsidP="004D17E3">
            <w:r>
              <w:t>PLSC 210</w:t>
            </w:r>
          </w:p>
        </w:tc>
        <w:tc>
          <w:tcPr>
            <w:tcW w:w="2610" w:type="dxa"/>
          </w:tcPr>
          <w:p w14:paraId="5981AD20" w14:textId="45FBF46D" w:rsidR="00BD6A81" w:rsidRDefault="00BD6A81" w:rsidP="004D17E3">
            <w:r>
              <w:t>PLSC 310</w:t>
            </w:r>
          </w:p>
        </w:tc>
        <w:tc>
          <w:tcPr>
            <w:tcW w:w="2250" w:type="dxa"/>
          </w:tcPr>
          <w:p w14:paraId="5EDB7D6A" w14:textId="471D526B" w:rsidR="00BD6A81" w:rsidRDefault="00BD6A81" w:rsidP="004D17E3">
            <w:r>
              <w:t>COMM</w:t>
            </w:r>
          </w:p>
        </w:tc>
        <w:tc>
          <w:tcPr>
            <w:tcW w:w="2245" w:type="dxa"/>
          </w:tcPr>
          <w:p w14:paraId="25672EB7" w14:textId="3C04B1F8" w:rsidR="00BD6A81" w:rsidRDefault="00BD6A81" w:rsidP="004D17E3">
            <w:r>
              <w:t>PSYC</w:t>
            </w:r>
          </w:p>
        </w:tc>
      </w:tr>
      <w:tr w:rsidR="00BD6A81" w14:paraId="4C0DCDAD" w14:textId="77777777" w:rsidTr="00B57173">
        <w:tc>
          <w:tcPr>
            <w:tcW w:w="2245" w:type="dxa"/>
          </w:tcPr>
          <w:p w14:paraId="4D2C4916" w14:textId="77777777" w:rsidR="00BD6A81" w:rsidRDefault="00BD6A81" w:rsidP="004D17E3"/>
        </w:tc>
        <w:tc>
          <w:tcPr>
            <w:tcW w:w="2610" w:type="dxa"/>
          </w:tcPr>
          <w:p w14:paraId="36FCA7B0" w14:textId="529FA179" w:rsidR="00BD6A81" w:rsidRDefault="00BD6A81" w:rsidP="004D17E3"/>
        </w:tc>
        <w:tc>
          <w:tcPr>
            <w:tcW w:w="2250" w:type="dxa"/>
          </w:tcPr>
          <w:p w14:paraId="15B9DB7D" w14:textId="45690D17" w:rsidR="00BD6A81" w:rsidRDefault="00BD6A81" w:rsidP="004D17E3"/>
        </w:tc>
        <w:tc>
          <w:tcPr>
            <w:tcW w:w="2245" w:type="dxa"/>
          </w:tcPr>
          <w:p w14:paraId="16260801" w14:textId="77777777" w:rsidR="00BD6A81" w:rsidRDefault="00BD6A81" w:rsidP="004D17E3"/>
        </w:tc>
      </w:tr>
      <w:tr w:rsidR="00BD6A81" w14:paraId="66B19857" w14:textId="77777777" w:rsidTr="00B57173">
        <w:tc>
          <w:tcPr>
            <w:tcW w:w="2245" w:type="dxa"/>
          </w:tcPr>
          <w:p w14:paraId="48985258" w14:textId="77777777" w:rsidR="00BD6A81" w:rsidRDefault="00BD6A81" w:rsidP="004D17E3"/>
        </w:tc>
        <w:tc>
          <w:tcPr>
            <w:tcW w:w="2610" w:type="dxa"/>
          </w:tcPr>
          <w:p w14:paraId="169BD469" w14:textId="77777777" w:rsidR="00BD6A81" w:rsidRDefault="00BD6A81" w:rsidP="004D17E3"/>
        </w:tc>
        <w:tc>
          <w:tcPr>
            <w:tcW w:w="2250" w:type="dxa"/>
          </w:tcPr>
          <w:p w14:paraId="73307CD5" w14:textId="6A27F891" w:rsidR="00BD6A81" w:rsidRDefault="00BD6A81" w:rsidP="004D17E3"/>
        </w:tc>
        <w:tc>
          <w:tcPr>
            <w:tcW w:w="2245" w:type="dxa"/>
          </w:tcPr>
          <w:p w14:paraId="2631FC87" w14:textId="77777777" w:rsidR="00BD6A81" w:rsidRDefault="00BD6A81" w:rsidP="004D17E3"/>
        </w:tc>
      </w:tr>
      <w:tr w:rsidR="00BD6A81" w14:paraId="600BD2A3" w14:textId="77777777" w:rsidTr="00B57173">
        <w:tc>
          <w:tcPr>
            <w:tcW w:w="2245" w:type="dxa"/>
          </w:tcPr>
          <w:p w14:paraId="462E1E84" w14:textId="77777777" w:rsidR="00BD6A81" w:rsidRDefault="00BD6A81" w:rsidP="004D17E3"/>
        </w:tc>
        <w:tc>
          <w:tcPr>
            <w:tcW w:w="2610" w:type="dxa"/>
          </w:tcPr>
          <w:p w14:paraId="725590C8" w14:textId="77777777" w:rsidR="00BD6A81" w:rsidRDefault="00BD6A81" w:rsidP="004D17E3"/>
        </w:tc>
        <w:tc>
          <w:tcPr>
            <w:tcW w:w="2250" w:type="dxa"/>
          </w:tcPr>
          <w:p w14:paraId="57A038E6" w14:textId="77777777" w:rsidR="00BD6A81" w:rsidRDefault="00BD6A81" w:rsidP="004D17E3"/>
        </w:tc>
        <w:tc>
          <w:tcPr>
            <w:tcW w:w="2245" w:type="dxa"/>
          </w:tcPr>
          <w:p w14:paraId="38B3AD4A" w14:textId="77777777" w:rsidR="00BD6A81" w:rsidRDefault="00BD6A81" w:rsidP="004D17E3"/>
        </w:tc>
      </w:tr>
      <w:tr w:rsidR="00BD6A81" w14:paraId="2CB0AB24" w14:textId="77777777" w:rsidTr="00B57173">
        <w:tc>
          <w:tcPr>
            <w:tcW w:w="2245" w:type="dxa"/>
          </w:tcPr>
          <w:p w14:paraId="409CA07D" w14:textId="77777777" w:rsidR="00BD6A81" w:rsidRDefault="00BD6A81" w:rsidP="004D17E3"/>
        </w:tc>
        <w:tc>
          <w:tcPr>
            <w:tcW w:w="2610" w:type="dxa"/>
          </w:tcPr>
          <w:p w14:paraId="53C5BD1E" w14:textId="77777777" w:rsidR="00BD6A81" w:rsidRDefault="00BD6A81" w:rsidP="004D17E3"/>
        </w:tc>
        <w:tc>
          <w:tcPr>
            <w:tcW w:w="2250" w:type="dxa"/>
          </w:tcPr>
          <w:p w14:paraId="63F4FC57" w14:textId="77777777" w:rsidR="00BD6A81" w:rsidRDefault="00BD6A81" w:rsidP="004D17E3"/>
        </w:tc>
        <w:tc>
          <w:tcPr>
            <w:tcW w:w="2245" w:type="dxa"/>
          </w:tcPr>
          <w:p w14:paraId="48818AA5" w14:textId="77777777" w:rsidR="00BD6A81" w:rsidRDefault="00BD6A81" w:rsidP="004D17E3"/>
        </w:tc>
      </w:tr>
    </w:tbl>
    <w:p w14:paraId="76B09C48" w14:textId="77777777" w:rsidR="004100F7" w:rsidRDefault="004100F7" w:rsidP="004D17E3">
      <w:pPr>
        <w:rPr>
          <w:b/>
          <w:highlight w:val="yellow"/>
        </w:rPr>
      </w:pPr>
    </w:p>
    <w:p w14:paraId="0668AF44" w14:textId="77777777" w:rsidR="00912B89" w:rsidRDefault="00912B89" w:rsidP="004D17E3">
      <w:pPr>
        <w:rPr>
          <w:b/>
          <w:highlight w:val="yellow"/>
        </w:rPr>
      </w:pPr>
    </w:p>
    <w:p w14:paraId="45EE44C0" w14:textId="1F246C16" w:rsidR="00095B13" w:rsidRPr="00EE202A" w:rsidRDefault="004100F7" w:rsidP="004D17E3">
      <w:pPr>
        <w:rPr>
          <w:i/>
          <w:color w:val="00B050"/>
        </w:rPr>
      </w:pPr>
      <w:r w:rsidRPr="00B57173">
        <w:rPr>
          <w:b/>
        </w:rPr>
        <w:t xml:space="preserve">Cañada Umoja </w:t>
      </w:r>
      <w:r w:rsidR="00095B13" w:rsidRPr="00B57173">
        <w:rPr>
          <w:b/>
        </w:rPr>
        <w:t>Services</w:t>
      </w:r>
      <w:r w:rsidRPr="00B57173">
        <w:rPr>
          <w:b/>
        </w:rPr>
        <w:t xml:space="preserve"> and Activities</w:t>
      </w:r>
      <w:r w:rsidR="00095B13" w:rsidRPr="00B57173">
        <w:rPr>
          <w:b/>
        </w:rPr>
        <w:t>:</w:t>
      </w:r>
      <w:r w:rsidR="00545D8B" w:rsidRPr="00B57173">
        <w:rPr>
          <w:b/>
        </w:rPr>
        <w:t xml:space="preserve"> </w:t>
      </w:r>
      <w:r w:rsidR="006F4E7C" w:rsidRPr="00B57173">
        <w:rPr>
          <w:i/>
          <w:color w:val="00B050"/>
        </w:rPr>
        <w:t>(</w:t>
      </w:r>
      <w:r w:rsidR="00FB226D">
        <w:rPr>
          <w:i/>
          <w:color w:val="00B050"/>
        </w:rPr>
        <w:t>EMP/</w:t>
      </w:r>
      <w:r w:rsidR="00DF1710" w:rsidRPr="00DF1710">
        <w:rPr>
          <w:i/>
          <w:color w:val="00B050"/>
        </w:rPr>
        <w:t xml:space="preserve">SEMP </w:t>
      </w:r>
      <w:r w:rsidR="006F4E7C" w:rsidRPr="00DF1710">
        <w:rPr>
          <w:i/>
          <w:color w:val="00B050"/>
        </w:rPr>
        <w:t>Goal #1</w:t>
      </w:r>
      <w:r w:rsidR="00DF1710" w:rsidRPr="00DF1710">
        <w:rPr>
          <w:i/>
          <w:color w:val="00B050"/>
        </w:rPr>
        <w:t xml:space="preserve"> – Develop Clear Pathways</w:t>
      </w:r>
      <w:r w:rsidR="006F4E7C" w:rsidRPr="00DF1710">
        <w:rPr>
          <w:i/>
          <w:color w:val="00B050"/>
        </w:rPr>
        <w:t xml:space="preserve"> </w:t>
      </w:r>
      <w:r w:rsidR="00DF1710">
        <w:rPr>
          <w:i/>
          <w:color w:val="00B050"/>
        </w:rPr>
        <w:t xml:space="preserve">&amp; </w:t>
      </w:r>
      <w:r w:rsidR="00EE202A" w:rsidRPr="00EE202A">
        <w:rPr>
          <w:i/>
          <w:color w:val="00B050"/>
        </w:rPr>
        <w:t>Goal #2 – Strengthen Support Services)</w:t>
      </w:r>
    </w:p>
    <w:p w14:paraId="427F5177" w14:textId="77777777" w:rsidR="00DA2192" w:rsidRPr="00095B13" w:rsidRDefault="008D2870" w:rsidP="00095B13">
      <w:pPr>
        <w:numPr>
          <w:ilvl w:val="0"/>
          <w:numId w:val="7"/>
        </w:numPr>
      </w:pPr>
      <w:r w:rsidRPr="00095B13">
        <w:t>Intrusive Counseling (academic &amp; personal) - “Never give up on students. No student left behind” TD</w:t>
      </w:r>
    </w:p>
    <w:p w14:paraId="29652A15" w14:textId="77777777" w:rsidR="00DA2192" w:rsidRPr="00095B13" w:rsidRDefault="008D2870" w:rsidP="00095B13">
      <w:pPr>
        <w:numPr>
          <w:ilvl w:val="0"/>
          <w:numId w:val="7"/>
        </w:numPr>
      </w:pPr>
      <w:r w:rsidRPr="00095B13">
        <w:t>Workshops/Meetings</w:t>
      </w:r>
    </w:p>
    <w:p w14:paraId="290C3807" w14:textId="77777777" w:rsidR="00DA2192" w:rsidRPr="00095B13" w:rsidRDefault="008D2870" w:rsidP="00095B13">
      <w:pPr>
        <w:numPr>
          <w:ilvl w:val="0"/>
          <w:numId w:val="7"/>
        </w:numPr>
      </w:pPr>
      <w:r w:rsidRPr="00095B13">
        <w:t>Scholarships to active participants</w:t>
      </w:r>
    </w:p>
    <w:p w14:paraId="54CE3A8F" w14:textId="77777777" w:rsidR="00DA2192" w:rsidRPr="00095B13" w:rsidRDefault="008D2870" w:rsidP="00095B13">
      <w:pPr>
        <w:numPr>
          <w:ilvl w:val="0"/>
          <w:numId w:val="7"/>
        </w:numPr>
      </w:pPr>
      <w:r w:rsidRPr="00095B13">
        <w:t>Leadership Activities</w:t>
      </w:r>
    </w:p>
    <w:p w14:paraId="06A96DDF" w14:textId="3182A6C0" w:rsidR="00DA2192" w:rsidRPr="00095B13" w:rsidRDefault="008D2870" w:rsidP="00095B13">
      <w:pPr>
        <w:numPr>
          <w:ilvl w:val="0"/>
          <w:numId w:val="7"/>
        </w:numPr>
      </w:pPr>
      <w:r w:rsidRPr="00095B13">
        <w:lastRenderedPageBreak/>
        <w:t>Mentorship (peer to peer and faculty/staff/administrator/community member to student)</w:t>
      </w:r>
      <w:r w:rsidR="00545D8B">
        <w:t xml:space="preserve"> </w:t>
      </w:r>
      <w:r w:rsidR="000F23B6" w:rsidRPr="000F23B6">
        <w:rPr>
          <w:i/>
          <w:color w:val="00B050"/>
        </w:rPr>
        <w:t>(</w:t>
      </w:r>
      <w:r w:rsidR="007232CA">
        <w:rPr>
          <w:i/>
          <w:color w:val="00B050"/>
        </w:rPr>
        <w:t>EMP/</w:t>
      </w:r>
      <w:r w:rsidR="00DF1710">
        <w:rPr>
          <w:i/>
          <w:color w:val="00B050"/>
        </w:rPr>
        <w:t>SEMP</w:t>
      </w:r>
      <w:r w:rsidR="00203A15">
        <w:rPr>
          <w:i/>
          <w:color w:val="00B050"/>
        </w:rPr>
        <w:t xml:space="preserve"> </w:t>
      </w:r>
      <w:r w:rsidR="000F23B6" w:rsidRPr="000F23B6">
        <w:rPr>
          <w:i/>
          <w:color w:val="00B050"/>
        </w:rPr>
        <w:t xml:space="preserve">Goal #2 – Mentorships &amp; </w:t>
      </w:r>
      <w:r w:rsidR="00545D8B" w:rsidRPr="000F23B6">
        <w:rPr>
          <w:i/>
          <w:color w:val="00B050"/>
        </w:rPr>
        <w:t>Goal #3</w:t>
      </w:r>
      <w:r w:rsidR="00203A15">
        <w:rPr>
          <w:i/>
          <w:color w:val="00B050"/>
        </w:rPr>
        <w:t xml:space="preserve"> – Promote Climate of Inclusivity</w:t>
      </w:r>
      <w:r w:rsidR="00545D8B" w:rsidRPr="000F23B6">
        <w:rPr>
          <w:i/>
          <w:color w:val="00B050"/>
        </w:rPr>
        <w:t>)</w:t>
      </w:r>
    </w:p>
    <w:p w14:paraId="2CE8C966" w14:textId="77777777" w:rsidR="00DA2192" w:rsidRPr="00095B13" w:rsidRDefault="008D2870" w:rsidP="00095B13">
      <w:pPr>
        <w:numPr>
          <w:ilvl w:val="0"/>
          <w:numId w:val="7"/>
        </w:numPr>
      </w:pPr>
      <w:r w:rsidRPr="00095B13">
        <w:t>Tutoring</w:t>
      </w:r>
    </w:p>
    <w:p w14:paraId="7983092C" w14:textId="77777777" w:rsidR="00DA2192" w:rsidRPr="00095B13" w:rsidRDefault="008D2870" w:rsidP="00095B13">
      <w:pPr>
        <w:numPr>
          <w:ilvl w:val="0"/>
          <w:numId w:val="7"/>
        </w:numPr>
      </w:pPr>
      <w:r w:rsidRPr="00095B13">
        <w:t>Mental Health</w:t>
      </w:r>
    </w:p>
    <w:p w14:paraId="3303C2E3" w14:textId="77777777" w:rsidR="00DA2192" w:rsidRPr="00095B13" w:rsidRDefault="008D2870" w:rsidP="00095B13">
      <w:pPr>
        <w:numPr>
          <w:ilvl w:val="0"/>
          <w:numId w:val="7"/>
        </w:numPr>
      </w:pPr>
      <w:r w:rsidRPr="00095B13">
        <w:t>Priority Enrollment</w:t>
      </w:r>
    </w:p>
    <w:p w14:paraId="32585981" w14:textId="77777777" w:rsidR="00DA2192" w:rsidRPr="00095B13" w:rsidRDefault="008D2870" w:rsidP="00095B13">
      <w:pPr>
        <w:numPr>
          <w:ilvl w:val="0"/>
          <w:numId w:val="7"/>
        </w:numPr>
      </w:pPr>
      <w:r w:rsidRPr="00095B13">
        <w:t>Book Vouchers, School Supplies &amp; Transportation Assistance</w:t>
      </w:r>
    </w:p>
    <w:p w14:paraId="026E77F1" w14:textId="4A60F5B5" w:rsidR="00DA2192" w:rsidRDefault="008D2870" w:rsidP="00095B13">
      <w:pPr>
        <w:numPr>
          <w:ilvl w:val="0"/>
          <w:numId w:val="7"/>
        </w:numPr>
      </w:pPr>
      <w:r w:rsidRPr="00095B13">
        <w:t>Field Trips</w:t>
      </w:r>
    </w:p>
    <w:p w14:paraId="04BF0A68" w14:textId="7C43DB87" w:rsidR="00EB33B9" w:rsidRPr="006F4E7C" w:rsidRDefault="00EB33B9" w:rsidP="00095B13">
      <w:pPr>
        <w:numPr>
          <w:ilvl w:val="0"/>
          <w:numId w:val="7"/>
        </w:numPr>
      </w:pPr>
      <w:r w:rsidRPr="006F4E7C">
        <w:t>College Visits</w:t>
      </w:r>
      <w:r w:rsidR="00391BF6">
        <w:t xml:space="preserve"> </w:t>
      </w:r>
      <w:r w:rsidR="00391BF6" w:rsidRPr="00391BF6">
        <w:rPr>
          <w:i/>
          <w:color w:val="00B050"/>
        </w:rPr>
        <w:t>(</w:t>
      </w:r>
      <w:r w:rsidR="007232CA">
        <w:rPr>
          <w:i/>
          <w:color w:val="00B050"/>
        </w:rPr>
        <w:t>EMP/</w:t>
      </w:r>
      <w:r w:rsidR="00DF1710">
        <w:rPr>
          <w:i/>
          <w:color w:val="00B050"/>
        </w:rPr>
        <w:t xml:space="preserve">SEMP </w:t>
      </w:r>
      <w:r w:rsidR="00391BF6" w:rsidRPr="00391BF6">
        <w:rPr>
          <w:i/>
          <w:color w:val="00B050"/>
        </w:rPr>
        <w:t>Goal #2 – College Partnerships)</w:t>
      </w:r>
    </w:p>
    <w:p w14:paraId="54A550B5" w14:textId="5249CAB2" w:rsidR="006F4E7C" w:rsidRPr="00DF1710" w:rsidRDefault="008D2870" w:rsidP="006F4E7C">
      <w:pPr>
        <w:numPr>
          <w:ilvl w:val="0"/>
          <w:numId w:val="7"/>
        </w:numPr>
        <w:rPr>
          <w:i/>
          <w:color w:val="00B050"/>
        </w:rPr>
      </w:pPr>
      <w:r w:rsidRPr="00095B13">
        <w:t>Work-Study and Placement (90% retention rate)</w:t>
      </w:r>
      <w:r w:rsidR="00545D8B">
        <w:t xml:space="preserve"> </w:t>
      </w:r>
      <w:r w:rsidR="00545D8B" w:rsidRPr="00DF1710">
        <w:rPr>
          <w:i/>
          <w:color w:val="00B050"/>
        </w:rPr>
        <w:t>(</w:t>
      </w:r>
      <w:r w:rsidR="007232CA">
        <w:rPr>
          <w:i/>
          <w:color w:val="00B050"/>
        </w:rPr>
        <w:t>EMP/</w:t>
      </w:r>
      <w:r w:rsidR="00DF1710" w:rsidRPr="00DF1710">
        <w:rPr>
          <w:i/>
          <w:color w:val="00B050"/>
        </w:rPr>
        <w:t>SEMP</w:t>
      </w:r>
      <w:r w:rsidR="00203A15">
        <w:rPr>
          <w:i/>
          <w:color w:val="00B050"/>
        </w:rPr>
        <w:t xml:space="preserve"> </w:t>
      </w:r>
      <w:r w:rsidR="00545D8B" w:rsidRPr="00DF1710">
        <w:rPr>
          <w:i/>
          <w:color w:val="00B050"/>
        </w:rPr>
        <w:t>Goal #3</w:t>
      </w:r>
      <w:r w:rsidR="00DF1710" w:rsidRPr="00DF1710">
        <w:rPr>
          <w:i/>
          <w:color w:val="00B050"/>
        </w:rPr>
        <w:t xml:space="preserve">  - Institutionalize Effective Structures</w:t>
      </w:r>
      <w:r w:rsidR="00545D8B" w:rsidRPr="00DF1710">
        <w:rPr>
          <w:i/>
          <w:color w:val="00B050"/>
        </w:rPr>
        <w:t>)</w:t>
      </w:r>
    </w:p>
    <w:p w14:paraId="09B600FE" w14:textId="77777777" w:rsidR="004100F7" w:rsidRDefault="004100F7" w:rsidP="006F4E7C">
      <w:pPr>
        <w:rPr>
          <w:b/>
        </w:rPr>
      </w:pPr>
    </w:p>
    <w:p w14:paraId="0638928F" w14:textId="77777777" w:rsidR="00B57173" w:rsidRDefault="00B57173" w:rsidP="006F4E7C">
      <w:pPr>
        <w:rPr>
          <w:b/>
        </w:rPr>
      </w:pPr>
    </w:p>
    <w:p w14:paraId="3E7114A7" w14:textId="5CDF8685" w:rsidR="006F4E7C" w:rsidRPr="006F4E7C" w:rsidRDefault="00EB33B9" w:rsidP="006F4E7C">
      <w:r w:rsidRPr="006F4E7C">
        <w:rPr>
          <w:b/>
        </w:rPr>
        <w:t xml:space="preserve">Draft </w:t>
      </w:r>
      <w:r w:rsidR="002452B0" w:rsidRPr="006F4E7C">
        <w:rPr>
          <w:b/>
        </w:rPr>
        <w:t>Budget:</w:t>
      </w:r>
    </w:p>
    <w:p w14:paraId="1332142D" w14:textId="77777777" w:rsidR="006F4E7C" w:rsidRPr="006F4E7C" w:rsidRDefault="006F4E7C" w:rsidP="006F4E7C">
      <w:pPr>
        <w:tabs>
          <w:tab w:val="left" w:pos="2252"/>
        </w:tabs>
        <w:rPr>
          <w:b/>
        </w:rPr>
      </w:pPr>
      <w:r w:rsidRPr="006F4E7C">
        <w:rPr>
          <w:b/>
          <w:i/>
        </w:rPr>
        <w:t>Pre-Program Start-Up, Planning, and Preparation</w:t>
      </w:r>
    </w:p>
    <w:p w14:paraId="033CBD18" w14:textId="77777777" w:rsidR="006F4E7C" w:rsidRPr="006F4E7C" w:rsidRDefault="006F4E7C" w:rsidP="006F4E7C">
      <w:pPr>
        <w:tabs>
          <w:tab w:val="left" w:pos="2252"/>
        </w:tabs>
        <w:rPr>
          <w:b/>
        </w:rPr>
      </w:pPr>
      <w:r w:rsidRPr="006F4E7C">
        <w:rPr>
          <w:b/>
        </w:rPr>
        <w:t>Proposed Program Budget, 2021-2022</w:t>
      </w:r>
    </w:p>
    <w:p w14:paraId="4C2F04C7" w14:textId="77777777" w:rsidR="006F4E7C" w:rsidRPr="006F4E7C" w:rsidRDefault="006F4E7C" w:rsidP="006F4E7C">
      <w:pPr>
        <w:tabs>
          <w:tab w:val="left" w:pos="2252"/>
        </w:tabs>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2"/>
        <w:gridCol w:w="1336"/>
        <w:gridCol w:w="1170"/>
      </w:tblGrid>
      <w:tr w:rsidR="006F4E7C" w:rsidRPr="006F4E7C" w14:paraId="2450B80D" w14:textId="77777777" w:rsidTr="00816141">
        <w:trPr>
          <w:gridAfter w:val="1"/>
          <w:wAfter w:w="1170" w:type="dxa"/>
          <w:trHeight w:val="494"/>
        </w:trPr>
        <w:tc>
          <w:tcPr>
            <w:tcW w:w="7142" w:type="dxa"/>
            <w:shd w:val="clear" w:color="auto" w:fill="C5E0B3"/>
          </w:tcPr>
          <w:p w14:paraId="42D735F0" w14:textId="77777777" w:rsidR="006F4E7C" w:rsidRPr="006F4E7C" w:rsidRDefault="006F4E7C" w:rsidP="006F4E7C">
            <w:pPr>
              <w:tabs>
                <w:tab w:val="left" w:pos="2252"/>
              </w:tabs>
              <w:rPr>
                <w:b/>
              </w:rPr>
            </w:pPr>
            <w:r w:rsidRPr="006F4E7C">
              <w:rPr>
                <w:b/>
              </w:rPr>
              <w:t>Program Budget/Student Support</w:t>
            </w:r>
          </w:p>
        </w:tc>
        <w:tc>
          <w:tcPr>
            <w:tcW w:w="1336" w:type="dxa"/>
            <w:shd w:val="clear" w:color="auto" w:fill="C5E0B3"/>
          </w:tcPr>
          <w:p w14:paraId="553D1B64" w14:textId="77777777" w:rsidR="006F4E7C" w:rsidRPr="006F4E7C" w:rsidRDefault="006F4E7C" w:rsidP="006F4E7C">
            <w:pPr>
              <w:tabs>
                <w:tab w:val="left" w:pos="2252"/>
              </w:tabs>
              <w:rPr>
                <w:b/>
              </w:rPr>
            </w:pPr>
            <w:r w:rsidRPr="006F4E7C">
              <w:rPr>
                <w:b/>
              </w:rPr>
              <w:t>2021-2022</w:t>
            </w:r>
          </w:p>
        </w:tc>
      </w:tr>
      <w:tr w:rsidR="006F4E7C" w:rsidRPr="006F4E7C" w14:paraId="027C3716" w14:textId="77777777" w:rsidTr="00816141">
        <w:trPr>
          <w:gridAfter w:val="1"/>
          <w:wAfter w:w="1170" w:type="dxa"/>
          <w:trHeight w:val="359"/>
        </w:trPr>
        <w:tc>
          <w:tcPr>
            <w:tcW w:w="8478" w:type="dxa"/>
            <w:gridSpan w:val="2"/>
            <w:shd w:val="clear" w:color="auto" w:fill="E7E6E6"/>
            <w:vAlign w:val="center"/>
          </w:tcPr>
          <w:p w14:paraId="47B193B4" w14:textId="77777777" w:rsidR="006F4E7C" w:rsidRPr="006F4E7C" w:rsidRDefault="006F4E7C" w:rsidP="006F4E7C">
            <w:pPr>
              <w:tabs>
                <w:tab w:val="left" w:pos="2252"/>
              </w:tabs>
              <w:rPr>
                <w:b/>
              </w:rPr>
            </w:pPr>
            <w:r w:rsidRPr="006F4E7C">
              <w:rPr>
                <w:b/>
              </w:rPr>
              <w:t>Operational</w:t>
            </w:r>
          </w:p>
        </w:tc>
      </w:tr>
      <w:tr w:rsidR="006F4E7C" w:rsidRPr="006F4E7C" w14:paraId="2834653E" w14:textId="77777777" w:rsidTr="00816141">
        <w:trPr>
          <w:gridAfter w:val="1"/>
          <w:wAfter w:w="1170" w:type="dxa"/>
          <w:trHeight w:val="359"/>
        </w:trPr>
        <w:tc>
          <w:tcPr>
            <w:tcW w:w="7142" w:type="dxa"/>
            <w:shd w:val="clear" w:color="auto" w:fill="auto"/>
            <w:vAlign w:val="center"/>
          </w:tcPr>
          <w:p w14:paraId="725A0089" w14:textId="77777777" w:rsidR="006F4E7C" w:rsidRPr="006F4E7C" w:rsidRDefault="006F4E7C" w:rsidP="006F4E7C">
            <w:pPr>
              <w:tabs>
                <w:tab w:val="left" w:pos="2252"/>
              </w:tabs>
              <w:rPr>
                <w:b/>
              </w:rPr>
            </w:pPr>
            <w:r w:rsidRPr="006F4E7C">
              <w:rPr>
                <w:b/>
              </w:rPr>
              <w:t>Marketing materials/outreach resources (including mileage)</w:t>
            </w:r>
          </w:p>
        </w:tc>
        <w:tc>
          <w:tcPr>
            <w:tcW w:w="1336" w:type="dxa"/>
            <w:shd w:val="clear" w:color="auto" w:fill="auto"/>
            <w:vAlign w:val="center"/>
          </w:tcPr>
          <w:p w14:paraId="01D374CC" w14:textId="77777777" w:rsidR="006F4E7C" w:rsidRPr="006F4E7C" w:rsidRDefault="006F4E7C" w:rsidP="006F4E7C">
            <w:pPr>
              <w:tabs>
                <w:tab w:val="left" w:pos="2252"/>
              </w:tabs>
              <w:rPr>
                <w:b/>
              </w:rPr>
            </w:pPr>
            <w:r w:rsidRPr="006F4E7C">
              <w:rPr>
                <w:b/>
              </w:rPr>
              <w:t>$1,000</w:t>
            </w:r>
          </w:p>
        </w:tc>
      </w:tr>
      <w:tr w:rsidR="006F4E7C" w:rsidRPr="006F4E7C" w14:paraId="647AC837" w14:textId="77777777" w:rsidTr="00816141">
        <w:trPr>
          <w:gridAfter w:val="1"/>
          <w:wAfter w:w="1170" w:type="dxa"/>
          <w:trHeight w:val="359"/>
        </w:trPr>
        <w:tc>
          <w:tcPr>
            <w:tcW w:w="7142" w:type="dxa"/>
            <w:shd w:val="clear" w:color="auto" w:fill="auto"/>
            <w:vAlign w:val="center"/>
          </w:tcPr>
          <w:p w14:paraId="7D1CB8AA" w14:textId="77777777" w:rsidR="006F4E7C" w:rsidRPr="006F4E7C" w:rsidRDefault="006F4E7C" w:rsidP="006F4E7C">
            <w:pPr>
              <w:tabs>
                <w:tab w:val="left" w:pos="2252"/>
              </w:tabs>
              <w:rPr>
                <w:b/>
              </w:rPr>
            </w:pPr>
            <w:r w:rsidRPr="006F4E7C">
              <w:rPr>
                <w:b/>
              </w:rPr>
              <w:t>Catering (student events, activities, workshops)</w:t>
            </w:r>
          </w:p>
        </w:tc>
        <w:tc>
          <w:tcPr>
            <w:tcW w:w="1336" w:type="dxa"/>
            <w:shd w:val="clear" w:color="auto" w:fill="auto"/>
            <w:vAlign w:val="center"/>
          </w:tcPr>
          <w:p w14:paraId="51E54AFE" w14:textId="77777777" w:rsidR="006F4E7C" w:rsidRPr="006F4E7C" w:rsidRDefault="006F4E7C" w:rsidP="006F4E7C">
            <w:pPr>
              <w:tabs>
                <w:tab w:val="left" w:pos="2252"/>
              </w:tabs>
              <w:rPr>
                <w:b/>
              </w:rPr>
            </w:pPr>
            <w:r w:rsidRPr="006F4E7C">
              <w:rPr>
                <w:b/>
              </w:rPr>
              <w:t>$1,000</w:t>
            </w:r>
          </w:p>
        </w:tc>
      </w:tr>
      <w:tr w:rsidR="006F4E7C" w:rsidRPr="006F4E7C" w14:paraId="287095A0" w14:textId="77777777" w:rsidTr="00816141">
        <w:trPr>
          <w:gridAfter w:val="1"/>
          <w:wAfter w:w="1170" w:type="dxa"/>
          <w:trHeight w:val="359"/>
        </w:trPr>
        <w:tc>
          <w:tcPr>
            <w:tcW w:w="7142" w:type="dxa"/>
            <w:shd w:val="clear" w:color="auto" w:fill="auto"/>
            <w:vAlign w:val="center"/>
          </w:tcPr>
          <w:p w14:paraId="555FCCEE" w14:textId="77777777" w:rsidR="006F4E7C" w:rsidRPr="006F4E7C" w:rsidRDefault="006F4E7C" w:rsidP="006F4E7C">
            <w:pPr>
              <w:tabs>
                <w:tab w:val="left" w:pos="2252"/>
              </w:tabs>
              <w:rPr>
                <w:b/>
              </w:rPr>
            </w:pPr>
            <w:r w:rsidRPr="006F4E7C">
              <w:rPr>
                <w:b/>
              </w:rPr>
              <w:t>On-campus, Umoja training for support faculty (Umoja trainer)</w:t>
            </w:r>
          </w:p>
        </w:tc>
        <w:tc>
          <w:tcPr>
            <w:tcW w:w="1336" w:type="dxa"/>
            <w:shd w:val="clear" w:color="auto" w:fill="auto"/>
            <w:vAlign w:val="center"/>
          </w:tcPr>
          <w:p w14:paraId="5745B654" w14:textId="77777777" w:rsidR="006F4E7C" w:rsidRPr="006F4E7C" w:rsidRDefault="006F4E7C" w:rsidP="006F4E7C">
            <w:pPr>
              <w:tabs>
                <w:tab w:val="left" w:pos="2252"/>
              </w:tabs>
              <w:rPr>
                <w:b/>
              </w:rPr>
            </w:pPr>
            <w:r w:rsidRPr="006F4E7C">
              <w:rPr>
                <w:b/>
              </w:rPr>
              <w:t>$2,000</w:t>
            </w:r>
          </w:p>
        </w:tc>
      </w:tr>
      <w:tr w:rsidR="006F4E7C" w:rsidRPr="006F4E7C" w14:paraId="68827F0C" w14:textId="77777777" w:rsidTr="00816141">
        <w:trPr>
          <w:gridAfter w:val="1"/>
          <w:wAfter w:w="1170" w:type="dxa"/>
          <w:trHeight w:val="359"/>
        </w:trPr>
        <w:tc>
          <w:tcPr>
            <w:tcW w:w="7142" w:type="dxa"/>
            <w:shd w:val="clear" w:color="auto" w:fill="auto"/>
            <w:vAlign w:val="center"/>
          </w:tcPr>
          <w:p w14:paraId="0228DE31" w14:textId="77777777" w:rsidR="006F4E7C" w:rsidRPr="006F4E7C" w:rsidRDefault="006F4E7C" w:rsidP="006F4E7C">
            <w:pPr>
              <w:tabs>
                <w:tab w:val="left" w:pos="2252"/>
              </w:tabs>
              <w:rPr>
                <w:b/>
              </w:rPr>
            </w:pPr>
            <w:r w:rsidRPr="006F4E7C">
              <w:rPr>
                <w:b/>
              </w:rPr>
              <w:t>Office Supplies &amp; Printing</w:t>
            </w:r>
          </w:p>
        </w:tc>
        <w:tc>
          <w:tcPr>
            <w:tcW w:w="1336" w:type="dxa"/>
            <w:shd w:val="clear" w:color="auto" w:fill="auto"/>
            <w:vAlign w:val="center"/>
          </w:tcPr>
          <w:p w14:paraId="74E0A0B7" w14:textId="77777777" w:rsidR="006F4E7C" w:rsidRPr="006F4E7C" w:rsidRDefault="006F4E7C" w:rsidP="006F4E7C">
            <w:pPr>
              <w:tabs>
                <w:tab w:val="left" w:pos="2252"/>
              </w:tabs>
              <w:rPr>
                <w:b/>
              </w:rPr>
            </w:pPr>
            <w:r w:rsidRPr="006F4E7C">
              <w:rPr>
                <w:b/>
              </w:rPr>
              <w:t xml:space="preserve">$500 </w:t>
            </w:r>
          </w:p>
        </w:tc>
      </w:tr>
      <w:tr w:rsidR="006F4E7C" w:rsidRPr="006F4E7C" w14:paraId="6D0FAAB2" w14:textId="77777777" w:rsidTr="00816141">
        <w:trPr>
          <w:gridAfter w:val="1"/>
          <w:wAfter w:w="1170" w:type="dxa"/>
          <w:trHeight w:val="359"/>
        </w:trPr>
        <w:tc>
          <w:tcPr>
            <w:tcW w:w="7142" w:type="dxa"/>
            <w:shd w:val="clear" w:color="auto" w:fill="auto"/>
            <w:vAlign w:val="center"/>
          </w:tcPr>
          <w:p w14:paraId="7150D5C9" w14:textId="77777777" w:rsidR="006F4E7C" w:rsidRPr="006F4E7C" w:rsidRDefault="006F4E7C" w:rsidP="006F4E7C">
            <w:pPr>
              <w:tabs>
                <w:tab w:val="left" w:pos="2252"/>
              </w:tabs>
              <w:rPr>
                <w:b/>
              </w:rPr>
            </w:pPr>
            <w:r w:rsidRPr="006F4E7C">
              <w:rPr>
                <w:b/>
              </w:rPr>
              <w:t>Program t-shirts</w:t>
            </w:r>
          </w:p>
        </w:tc>
        <w:tc>
          <w:tcPr>
            <w:tcW w:w="1336" w:type="dxa"/>
            <w:shd w:val="clear" w:color="auto" w:fill="auto"/>
            <w:vAlign w:val="center"/>
          </w:tcPr>
          <w:p w14:paraId="45266579" w14:textId="77777777" w:rsidR="006F4E7C" w:rsidRPr="006F4E7C" w:rsidRDefault="006F4E7C" w:rsidP="006F4E7C">
            <w:pPr>
              <w:tabs>
                <w:tab w:val="left" w:pos="2252"/>
              </w:tabs>
              <w:rPr>
                <w:b/>
              </w:rPr>
            </w:pPr>
            <w:r w:rsidRPr="006F4E7C">
              <w:rPr>
                <w:b/>
              </w:rPr>
              <w:t>$1,000</w:t>
            </w:r>
          </w:p>
        </w:tc>
      </w:tr>
      <w:tr w:rsidR="006F4E7C" w:rsidRPr="006F4E7C" w14:paraId="3B1BBAB2" w14:textId="77777777" w:rsidTr="00816141">
        <w:trPr>
          <w:trHeight w:val="359"/>
        </w:trPr>
        <w:tc>
          <w:tcPr>
            <w:tcW w:w="7142" w:type="dxa"/>
            <w:shd w:val="clear" w:color="auto" w:fill="auto"/>
            <w:vAlign w:val="center"/>
          </w:tcPr>
          <w:p w14:paraId="0D146368" w14:textId="77777777" w:rsidR="006F4E7C" w:rsidRPr="006F4E7C" w:rsidRDefault="006F4E7C" w:rsidP="006F4E7C">
            <w:pPr>
              <w:tabs>
                <w:tab w:val="left" w:pos="2252"/>
              </w:tabs>
              <w:rPr>
                <w:b/>
              </w:rPr>
            </w:pPr>
            <w:r w:rsidRPr="006F4E7C">
              <w:rPr>
                <w:b/>
              </w:rPr>
              <w:t>Total</w:t>
            </w:r>
          </w:p>
        </w:tc>
        <w:tc>
          <w:tcPr>
            <w:tcW w:w="1336" w:type="dxa"/>
            <w:shd w:val="clear" w:color="auto" w:fill="auto"/>
            <w:vAlign w:val="center"/>
          </w:tcPr>
          <w:p w14:paraId="62364041" w14:textId="77777777" w:rsidR="006F4E7C" w:rsidRPr="006F4E7C" w:rsidRDefault="006F4E7C" w:rsidP="006F4E7C">
            <w:pPr>
              <w:tabs>
                <w:tab w:val="left" w:pos="2252"/>
              </w:tabs>
              <w:rPr>
                <w:b/>
              </w:rPr>
            </w:pPr>
            <w:r w:rsidRPr="006F4E7C">
              <w:rPr>
                <w:b/>
              </w:rPr>
              <w:t>$5,500</w:t>
            </w:r>
          </w:p>
        </w:tc>
        <w:tc>
          <w:tcPr>
            <w:tcW w:w="1170" w:type="dxa"/>
            <w:shd w:val="clear" w:color="auto" w:fill="auto"/>
            <w:vAlign w:val="center"/>
          </w:tcPr>
          <w:p w14:paraId="564BF5A6" w14:textId="77777777" w:rsidR="006F4E7C" w:rsidRPr="006F4E7C" w:rsidRDefault="006F4E7C" w:rsidP="006F4E7C">
            <w:pPr>
              <w:tabs>
                <w:tab w:val="left" w:pos="2252"/>
              </w:tabs>
              <w:rPr>
                <w:b/>
              </w:rPr>
            </w:pPr>
            <w:r w:rsidRPr="006F4E7C">
              <w:rPr>
                <w:b/>
              </w:rPr>
              <w:t>$5,550</w:t>
            </w:r>
          </w:p>
        </w:tc>
      </w:tr>
      <w:tr w:rsidR="006F4E7C" w:rsidRPr="006F4E7C" w14:paraId="0FA1EA1C" w14:textId="77777777" w:rsidTr="00816141">
        <w:trPr>
          <w:gridAfter w:val="1"/>
          <w:wAfter w:w="1170" w:type="dxa"/>
          <w:trHeight w:val="359"/>
        </w:trPr>
        <w:tc>
          <w:tcPr>
            <w:tcW w:w="7142" w:type="dxa"/>
            <w:shd w:val="clear" w:color="auto" w:fill="E7E6E6"/>
            <w:vAlign w:val="center"/>
          </w:tcPr>
          <w:p w14:paraId="31D60CE4" w14:textId="77777777" w:rsidR="006F4E7C" w:rsidRPr="006F4E7C" w:rsidRDefault="006F4E7C" w:rsidP="006F4E7C">
            <w:pPr>
              <w:tabs>
                <w:tab w:val="left" w:pos="2252"/>
              </w:tabs>
              <w:rPr>
                <w:b/>
              </w:rPr>
            </w:pPr>
            <w:r w:rsidRPr="006F4E7C">
              <w:rPr>
                <w:b/>
              </w:rPr>
              <w:t>Student Support</w:t>
            </w:r>
          </w:p>
        </w:tc>
        <w:tc>
          <w:tcPr>
            <w:tcW w:w="1336" w:type="dxa"/>
            <w:shd w:val="clear" w:color="auto" w:fill="E7E6E6"/>
            <w:vAlign w:val="center"/>
          </w:tcPr>
          <w:p w14:paraId="7BB95294" w14:textId="77777777" w:rsidR="006F4E7C" w:rsidRPr="006F4E7C" w:rsidRDefault="006F4E7C" w:rsidP="006F4E7C">
            <w:pPr>
              <w:tabs>
                <w:tab w:val="left" w:pos="2252"/>
              </w:tabs>
              <w:rPr>
                <w:b/>
              </w:rPr>
            </w:pPr>
          </w:p>
        </w:tc>
      </w:tr>
      <w:tr w:rsidR="006F4E7C" w:rsidRPr="006F4E7C" w14:paraId="29DFB1B7" w14:textId="77777777" w:rsidTr="00816141">
        <w:trPr>
          <w:gridAfter w:val="1"/>
          <w:wAfter w:w="1170" w:type="dxa"/>
          <w:trHeight w:val="359"/>
        </w:trPr>
        <w:tc>
          <w:tcPr>
            <w:tcW w:w="7142" w:type="dxa"/>
            <w:shd w:val="clear" w:color="auto" w:fill="auto"/>
            <w:vAlign w:val="center"/>
          </w:tcPr>
          <w:p w14:paraId="519EEED7" w14:textId="77777777" w:rsidR="006F4E7C" w:rsidRPr="006F4E7C" w:rsidRDefault="006F4E7C" w:rsidP="006F4E7C">
            <w:pPr>
              <w:tabs>
                <w:tab w:val="left" w:pos="2252"/>
              </w:tabs>
              <w:rPr>
                <w:b/>
              </w:rPr>
            </w:pPr>
            <w:r w:rsidRPr="006F4E7C">
              <w:rPr>
                <w:b/>
              </w:rPr>
              <w:t xml:space="preserve">Book voucher including inclusive book fees*    </w:t>
            </w:r>
          </w:p>
        </w:tc>
        <w:tc>
          <w:tcPr>
            <w:tcW w:w="1336" w:type="dxa"/>
            <w:shd w:val="clear" w:color="auto" w:fill="auto"/>
            <w:vAlign w:val="center"/>
          </w:tcPr>
          <w:p w14:paraId="593D908F" w14:textId="77777777" w:rsidR="006F4E7C" w:rsidRPr="006F4E7C" w:rsidRDefault="006F4E7C" w:rsidP="006F4E7C">
            <w:pPr>
              <w:tabs>
                <w:tab w:val="left" w:pos="2252"/>
              </w:tabs>
              <w:rPr>
                <w:b/>
              </w:rPr>
            </w:pPr>
            <w:r w:rsidRPr="006F4E7C">
              <w:rPr>
                <w:b/>
              </w:rPr>
              <w:t>TBD</w:t>
            </w:r>
          </w:p>
        </w:tc>
      </w:tr>
      <w:tr w:rsidR="006F4E7C" w:rsidRPr="006F4E7C" w14:paraId="5EC368B3" w14:textId="77777777" w:rsidTr="00816141">
        <w:trPr>
          <w:gridAfter w:val="1"/>
          <w:wAfter w:w="1170" w:type="dxa"/>
          <w:trHeight w:val="359"/>
        </w:trPr>
        <w:tc>
          <w:tcPr>
            <w:tcW w:w="7142" w:type="dxa"/>
            <w:shd w:val="clear" w:color="auto" w:fill="auto"/>
            <w:vAlign w:val="center"/>
          </w:tcPr>
          <w:p w14:paraId="05B18550" w14:textId="77777777" w:rsidR="006F4E7C" w:rsidRPr="006F4E7C" w:rsidRDefault="006F4E7C" w:rsidP="006F4E7C">
            <w:pPr>
              <w:tabs>
                <w:tab w:val="left" w:pos="2252"/>
              </w:tabs>
              <w:rPr>
                <w:b/>
              </w:rPr>
            </w:pPr>
            <w:r w:rsidRPr="006F4E7C">
              <w:rPr>
                <w:b/>
              </w:rPr>
              <w:t xml:space="preserve">Bus passes/gas cards*   </w:t>
            </w:r>
          </w:p>
        </w:tc>
        <w:tc>
          <w:tcPr>
            <w:tcW w:w="1336" w:type="dxa"/>
            <w:shd w:val="clear" w:color="auto" w:fill="auto"/>
            <w:vAlign w:val="center"/>
          </w:tcPr>
          <w:p w14:paraId="0653FAA6" w14:textId="77777777" w:rsidR="006F4E7C" w:rsidRPr="006F4E7C" w:rsidRDefault="006F4E7C" w:rsidP="006F4E7C">
            <w:pPr>
              <w:tabs>
                <w:tab w:val="left" w:pos="2252"/>
              </w:tabs>
              <w:rPr>
                <w:b/>
              </w:rPr>
            </w:pPr>
            <w:r w:rsidRPr="006F4E7C">
              <w:rPr>
                <w:b/>
              </w:rPr>
              <w:t xml:space="preserve">TBD </w:t>
            </w:r>
          </w:p>
        </w:tc>
      </w:tr>
      <w:tr w:rsidR="006F4E7C" w:rsidRPr="006F4E7C" w14:paraId="1BFAB06B" w14:textId="77777777" w:rsidTr="00816141">
        <w:trPr>
          <w:gridAfter w:val="1"/>
          <w:wAfter w:w="1170" w:type="dxa"/>
          <w:trHeight w:val="404"/>
        </w:trPr>
        <w:tc>
          <w:tcPr>
            <w:tcW w:w="7142" w:type="dxa"/>
            <w:shd w:val="clear" w:color="auto" w:fill="auto"/>
            <w:vAlign w:val="center"/>
          </w:tcPr>
          <w:p w14:paraId="0994964A" w14:textId="77777777" w:rsidR="006F4E7C" w:rsidRPr="006F4E7C" w:rsidRDefault="006F4E7C" w:rsidP="006F4E7C">
            <w:pPr>
              <w:tabs>
                <w:tab w:val="left" w:pos="2252"/>
              </w:tabs>
              <w:rPr>
                <w:b/>
              </w:rPr>
            </w:pPr>
            <w:r w:rsidRPr="006F4E7C">
              <w:rPr>
                <w:b/>
              </w:rPr>
              <w:t>Instructional Materials/supplies</w:t>
            </w:r>
          </w:p>
        </w:tc>
        <w:tc>
          <w:tcPr>
            <w:tcW w:w="1336" w:type="dxa"/>
            <w:shd w:val="clear" w:color="auto" w:fill="auto"/>
            <w:vAlign w:val="center"/>
          </w:tcPr>
          <w:p w14:paraId="245640A5" w14:textId="77777777" w:rsidR="006F4E7C" w:rsidRPr="006F4E7C" w:rsidRDefault="006F4E7C" w:rsidP="006F4E7C">
            <w:pPr>
              <w:tabs>
                <w:tab w:val="left" w:pos="2252"/>
              </w:tabs>
              <w:rPr>
                <w:b/>
              </w:rPr>
            </w:pPr>
            <w:r w:rsidRPr="006F4E7C">
              <w:rPr>
                <w:b/>
              </w:rPr>
              <w:t xml:space="preserve">$1,000 </w:t>
            </w:r>
          </w:p>
        </w:tc>
      </w:tr>
      <w:tr w:rsidR="006F4E7C" w:rsidRPr="006F4E7C" w14:paraId="47C676AF" w14:textId="77777777" w:rsidTr="00816141">
        <w:trPr>
          <w:trHeight w:val="368"/>
        </w:trPr>
        <w:tc>
          <w:tcPr>
            <w:tcW w:w="7142" w:type="dxa"/>
            <w:tcBorders>
              <w:bottom w:val="single" w:sz="4" w:space="0" w:color="auto"/>
            </w:tcBorders>
            <w:shd w:val="clear" w:color="auto" w:fill="auto"/>
            <w:vAlign w:val="center"/>
          </w:tcPr>
          <w:p w14:paraId="7B4EAE5E" w14:textId="77777777" w:rsidR="006F4E7C" w:rsidRPr="006F4E7C" w:rsidRDefault="006F4E7C" w:rsidP="006F4E7C">
            <w:pPr>
              <w:tabs>
                <w:tab w:val="left" w:pos="2252"/>
              </w:tabs>
              <w:rPr>
                <w:b/>
              </w:rPr>
            </w:pPr>
            <w:r w:rsidRPr="006F4E7C">
              <w:rPr>
                <w:b/>
              </w:rPr>
              <w:t>Total</w:t>
            </w:r>
          </w:p>
        </w:tc>
        <w:tc>
          <w:tcPr>
            <w:tcW w:w="1336" w:type="dxa"/>
            <w:tcBorders>
              <w:bottom w:val="single" w:sz="4" w:space="0" w:color="auto"/>
            </w:tcBorders>
            <w:shd w:val="clear" w:color="auto" w:fill="auto"/>
            <w:vAlign w:val="center"/>
          </w:tcPr>
          <w:p w14:paraId="14844084" w14:textId="77777777" w:rsidR="006F4E7C" w:rsidRPr="006F4E7C" w:rsidRDefault="006F4E7C" w:rsidP="006F4E7C">
            <w:pPr>
              <w:tabs>
                <w:tab w:val="left" w:pos="2252"/>
              </w:tabs>
              <w:rPr>
                <w:b/>
              </w:rPr>
            </w:pPr>
            <w:r w:rsidRPr="006F4E7C">
              <w:rPr>
                <w:b/>
              </w:rPr>
              <w:t>$1,000</w:t>
            </w:r>
          </w:p>
        </w:tc>
        <w:tc>
          <w:tcPr>
            <w:tcW w:w="1170" w:type="dxa"/>
            <w:shd w:val="clear" w:color="auto" w:fill="auto"/>
            <w:vAlign w:val="center"/>
          </w:tcPr>
          <w:p w14:paraId="30ABBEE0" w14:textId="77777777" w:rsidR="006F4E7C" w:rsidRPr="006F4E7C" w:rsidRDefault="006F4E7C" w:rsidP="006F4E7C">
            <w:pPr>
              <w:tabs>
                <w:tab w:val="left" w:pos="2252"/>
              </w:tabs>
              <w:rPr>
                <w:b/>
              </w:rPr>
            </w:pPr>
            <w:r w:rsidRPr="006F4E7C">
              <w:rPr>
                <w:b/>
              </w:rPr>
              <w:t>$1,000</w:t>
            </w:r>
          </w:p>
        </w:tc>
      </w:tr>
      <w:tr w:rsidR="006F4E7C" w:rsidRPr="006F4E7C" w14:paraId="5F214789" w14:textId="77777777" w:rsidTr="00816141">
        <w:trPr>
          <w:trHeight w:val="368"/>
        </w:trPr>
        <w:tc>
          <w:tcPr>
            <w:tcW w:w="7142" w:type="dxa"/>
            <w:tcBorders>
              <w:left w:val="nil"/>
              <w:bottom w:val="nil"/>
              <w:right w:val="nil"/>
            </w:tcBorders>
            <w:shd w:val="clear" w:color="auto" w:fill="auto"/>
            <w:vAlign w:val="center"/>
          </w:tcPr>
          <w:p w14:paraId="23C3F337" w14:textId="77777777" w:rsidR="006F4E7C" w:rsidRPr="006F4E7C" w:rsidRDefault="006F4E7C" w:rsidP="006F4E7C">
            <w:pPr>
              <w:tabs>
                <w:tab w:val="left" w:pos="2252"/>
              </w:tabs>
              <w:rPr>
                <w:b/>
              </w:rPr>
            </w:pPr>
          </w:p>
        </w:tc>
        <w:tc>
          <w:tcPr>
            <w:tcW w:w="1336" w:type="dxa"/>
            <w:tcBorders>
              <w:left w:val="nil"/>
              <w:bottom w:val="nil"/>
            </w:tcBorders>
            <w:shd w:val="clear" w:color="auto" w:fill="auto"/>
            <w:vAlign w:val="center"/>
          </w:tcPr>
          <w:p w14:paraId="2F563E14" w14:textId="77777777" w:rsidR="006F4E7C" w:rsidRPr="006F4E7C" w:rsidRDefault="006F4E7C" w:rsidP="006F4E7C">
            <w:pPr>
              <w:tabs>
                <w:tab w:val="left" w:pos="2252"/>
              </w:tabs>
              <w:rPr>
                <w:b/>
              </w:rPr>
            </w:pPr>
            <w:r w:rsidRPr="006F4E7C">
              <w:rPr>
                <w:b/>
              </w:rPr>
              <w:t>TOTAL</w:t>
            </w:r>
          </w:p>
        </w:tc>
        <w:tc>
          <w:tcPr>
            <w:tcW w:w="1170" w:type="dxa"/>
            <w:shd w:val="clear" w:color="auto" w:fill="auto"/>
            <w:vAlign w:val="center"/>
          </w:tcPr>
          <w:p w14:paraId="1A98487B" w14:textId="77777777" w:rsidR="006F4E7C" w:rsidRPr="006F4E7C" w:rsidRDefault="006F4E7C" w:rsidP="006F4E7C">
            <w:pPr>
              <w:tabs>
                <w:tab w:val="left" w:pos="2252"/>
              </w:tabs>
              <w:rPr>
                <w:b/>
              </w:rPr>
            </w:pPr>
            <w:r w:rsidRPr="006F4E7C">
              <w:rPr>
                <w:b/>
              </w:rPr>
              <w:t>$6,200</w:t>
            </w:r>
          </w:p>
        </w:tc>
      </w:tr>
    </w:tbl>
    <w:p w14:paraId="2FB0E268" w14:textId="386D52F0" w:rsidR="004100F7" w:rsidRPr="004100F7" w:rsidRDefault="006F4E7C" w:rsidP="006F4E7C">
      <w:pPr>
        <w:tabs>
          <w:tab w:val="left" w:pos="2252"/>
        </w:tabs>
        <w:rPr>
          <w:b/>
        </w:rPr>
      </w:pPr>
      <w:r w:rsidRPr="006F4E7C">
        <w:rPr>
          <w:b/>
        </w:rPr>
        <w:t>*EOPS or Promise students may not require textbook or transportation support.</w:t>
      </w:r>
    </w:p>
    <w:p w14:paraId="2DE28FD2" w14:textId="77777777" w:rsidR="004100F7" w:rsidRDefault="004100F7" w:rsidP="004100F7">
      <w:pPr>
        <w:tabs>
          <w:tab w:val="left" w:pos="2252"/>
        </w:tabs>
        <w:jc w:val="center"/>
        <w:rPr>
          <w:b/>
          <w:i/>
        </w:rPr>
      </w:pPr>
    </w:p>
    <w:p w14:paraId="1CDD2054" w14:textId="6A2E0018" w:rsidR="00912B89" w:rsidRDefault="00912B89" w:rsidP="006F4E7C">
      <w:pPr>
        <w:tabs>
          <w:tab w:val="left" w:pos="2252"/>
        </w:tabs>
        <w:rPr>
          <w:b/>
          <w:i/>
          <w:highlight w:val="yellow"/>
        </w:rPr>
      </w:pPr>
    </w:p>
    <w:p w14:paraId="01C680CC" w14:textId="3747D10D" w:rsidR="00912B89" w:rsidRDefault="00912B89" w:rsidP="006F4E7C">
      <w:pPr>
        <w:tabs>
          <w:tab w:val="left" w:pos="2252"/>
        </w:tabs>
        <w:rPr>
          <w:b/>
          <w:i/>
        </w:rPr>
      </w:pPr>
    </w:p>
    <w:p w14:paraId="592BA961" w14:textId="7B0DCDEB" w:rsidR="00912B89" w:rsidRDefault="00912B89" w:rsidP="006F4E7C">
      <w:pPr>
        <w:tabs>
          <w:tab w:val="left" w:pos="2252"/>
        </w:tabs>
        <w:rPr>
          <w:b/>
          <w:i/>
        </w:rPr>
      </w:pPr>
    </w:p>
    <w:p w14:paraId="5BA1AED9" w14:textId="64BDAC0C" w:rsidR="00912B89" w:rsidRDefault="00912B89" w:rsidP="006F4E7C">
      <w:pPr>
        <w:tabs>
          <w:tab w:val="left" w:pos="2252"/>
        </w:tabs>
        <w:rPr>
          <w:b/>
          <w:i/>
        </w:rPr>
      </w:pPr>
    </w:p>
    <w:p w14:paraId="5B7E33CE" w14:textId="139651D0" w:rsidR="00912B89" w:rsidRDefault="00912B89" w:rsidP="006F4E7C">
      <w:pPr>
        <w:tabs>
          <w:tab w:val="left" w:pos="2252"/>
        </w:tabs>
        <w:rPr>
          <w:b/>
          <w:i/>
        </w:rPr>
      </w:pPr>
    </w:p>
    <w:p w14:paraId="08CD423A" w14:textId="45725E3F" w:rsidR="00912B89" w:rsidRDefault="00912B89" w:rsidP="006F4E7C">
      <w:pPr>
        <w:tabs>
          <w:tab w:val="left" w:pos="2252"/>
        </w:tabs>
        <w:rPr>
          <w:b/>
          <w:i/>
        </w:rPr>
      </w:pPr>
    </w:p>
    <w:p w14:paraId="4F96730C" w14:textId="59C87D3B" w:rsidR="00912B89" w:rsidRDefault="00912B89" w:rsidP="006F4E7C">
      <w:pPr>
        <w:tabs>
          <w:tab w:val="left" w:pos="2252"/>
        </w:tabs>
        <w:rPr>
          <w:b/>
          <w:i/>
        </w:rPr>
      </w:pPr>
    </w:p>
    <w:p w14:paraId="7B793385" w14:textId="73BA7584" w:rsidR="00912B89" w:rsidRDefault="00912B89" w:rsidP="006F4E7C">
      <w:pPr>
        <w:tabs>
          <w:tab w:val="left" w:pos="2252"/>
        </w:tabs>
        <w:rPr>
          <w:b/>
          <w:i/>
        </w:rPr>
      </w:pPr>
    </w:p>
    <w:p w14:paraId="197B9ED8" w14:textId="77777777" w:rsidR="00B57173" w:rsidRDefault="00B57173" w:rsidP="006F4E7C">
      <w:pPr>
        <w:tabs>
          <w:tab w:val="left" w:pos="2252"/>
        </w:tabs>
        <w:rPr>
          <w:b/>
          <w:i/>
        </w:rPr>
      </w:pPr>
    </w:p>
    <w:p w14:paraId="78FAE741" w14:textId="435B1D30" w:rsidR="006F4E7C" w:rsidRPr="006F4E7C" w:rsidRDefault="006F4E7C" w:rsidP="006F4E7C">
      <w:pPr>
        <w:tabs>
          <w:tab w:val="left" w:pos="2252"/>
        </w:tabs>
        <w:rPr>
          <w:b/>
        </w:rPr>
      </w:pPr>
      <w:r w:rsidRPr="006F4E7C">
        <w:rPr>
          <w:b/>
          <w:i/>
        </w:rPr>
        <w:lastRenderedPageBreak/>
        <w:t>Pre-Program Start-Up, Planning, and Preparation</w:t>
      </w:r>
    </w:p>
    <w:p w14:paraId="4C86933C" w14:textId="77777777" w:rsidR="006F4E7C" w:rsidRPr="006F4E7C" w:rsidRDefault="006F4E7C" w:rsidP="006F4E7C">
      <w:pPr>
        <w:tabs>
          <w:tab w:val="left" w:pos="2252"/>
        </w:tabs>
        <w:rPr>
          <w:b/>
        </w:rPr>
      </w:pPr>
      <w:r w:rsidRPr="006F4E7C">
        <w:rPr>
          <w:b/>
        </w:rPr>
        <w:t xml:space="preserve">Summer 2021, Fall 2021, Spring 2022: </w:t>
      </w:r>
    </w:p>
    <w:p w14:paraId="61CB50EB" w14:textId="77777777" w:rsidR="006F4E7C" w:rsidRPr="006F4E7C" w:rsidRDefault="006F4E7C" w:rsidP="006F4E7C">
      <w:pPr>
        <w:tabs>
          <w:tab w:val="left" w:pos="2252"/>
        </w:tabs>
        <w:rPr>
          <w:b/>
          <w:i/>
        </w:rPr>
      </w:pPr>
      <w:r w:rsidRPr="006F4E7C">
        <w:rPr>
          <w:b/>
        </w:rPr>
        <w:t>Program Coordination, Reassigned Time, and Counseling Hours</w:t>
      </w:r>
      <w:r w:rsidRPr="006F4E7C">
        <w:rPr>
          <w:b/>
          <w:i/>
        </w:rPr>
        <w:t xml:space="preserve"> </w:t>
      </w:r>
    </w:p>
    <w:p w14:paraId="4FEC2555" w14:textId="77777777" w:rsidR="006F4E7C" w:rsidRPr="006F4E7C" w:rsidRDefault="006F4E7C" w:rsidP="006F4E7C">
      <w:pPr>
        <w:tabs>
          <w:tab w:val="left" w:pos="2252"/>
        </w:tabs>
        <w:rPr>
          <w:b/>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1440"/>
        <w:gridCol w:w="1260"/>
        <w:gridCol w:w="1170"/>
        <w:gridCol w:w="1170"/>
      </w:tblGrid>
      <w:tr w:rsidR="006F4E7C" w:rsidRPr="006F4E7C" w14:paraId="1A099BCD" w14:textId="77777777" w:rsidTr="00816141">
        <w:trPr>
          <w:gridAfter w:val="1"/>
          <w:wAfter w:w="1170" w:type="dxa"/>
          <w:trHeight w:val="503"/>
        </w:trPr>
        <w:tc>
          <w:tcPr>
            <w:tcW w:w="4585" w:type="dxa"/>
            <w:shd w:val="clear" w:color="auto" w:fill="C5E0B3"/>
            <w:vAlign w:val="center"/>
          </w:tcPr>
          <w:p w14:paraId="3160FF2D" w14:textId="77777777" w:rsidR="006F4E7C" w:rsidRPr="006F4E7C" w:rsidRDefault="006F4E7C" w:rsidP="006F4E7C">
            <w:pPr>
              <w:tabs>
                <w:tab w:val="left" w:pos="2252"/>
              </w:tabs>
              <w:rPr>
                <w:b/>
              </w:rPr>
            </w:pPr>
            <w:r w:rsidRPr="006F4E7C">
              <w:rPr>
                <w:b/>
              </w:rPr>
              <w:t>Coordination, Reassigned Time, and Counseling Hours</w:t>
            </w:r>
          </w:p>
        </w:tc>
        <w:tc>
          <w:tcPr>
            <w:tcW w:w="1440" w:type="dxa"/>
            <w:shd w:val="clear" w:color="auto" w:fill="C5E0B3"/>
            <w:vAlign w:val="center"/>
          </w:tcPr>
          <w:p w14:paraId="712A3E42" w14:textId="77777777" w:rsidR="006F4E7C" w:rsidRPr="006F4E7C" w:rsidRDefault="006F4E7C" w:rsidP="006F4E7C">
            <w:pPr>
              <w:tabs>
                <w:tab w:val="left" w:pos="2252"/>
              </w:tabs>
              <w:rPr>
                <w:b/>
              </w:rPr>
            </w:pPr>
            <w:r w:rsidRPr="006F4E7C">
              <w:rPr>
                <w:b/>
              </w:rPr>
              <w:t xml:space="preserve">Summer 2021 </w:t>
            </w:r>
          </w:p>
        </w:tc>
        <w:tc>
          <w:tcPr>
            <w:tcW w:w="1260" w:type="dxa"/>
            <w:shd w:val="clear" w:color="auto" w:fill="C5E0B3"/>
            <w:vAlign w:val="center"/>
          </w:tcPr>
          <w:p w14:paraId="7CA34CCE" w14:textId="77777777" w:rsidR="006F4E7C" w:rsidRPr="006F4E7C" w:rsidRDefault="006F4E7C" w:rsidP="006F4E7C">
            <w:pPr>
              <w:tabs>
                <w:tab w:val="left" w:pos="2252"/>
              </w:tabs>
              <w:rPr>
                <w:b/>
              </w:rPr>
            </w:pPr>
            <w:r w:rsidRPr="006F4E7C">
              <w:rPr>
                <w:b/>
              </w:rPr>
              <w:t>Fall     2021</w:t>
            </w:r>
          </w:p>
        </w:tc>
        <w:tc>
          <w:tcPr>
            <w:tcW w:w="1170" w:type="dxa"/>
            <w:shd w:val="clear" w:color="auto" w:fill="C5E0B3"/>
            <w:vAlign w:val="center"/>
          </w:tcPr>
          <w:p w14:paraId="1FC66B28" w14:textId="77777777" w:rsidR="006F4E7C" w:rsidRPr="006F4E7C" w:rsidRDefault="006F4E7C" w:rsidP="006F4E7C">
            <w:pPr>
              <w:tabs>
                <w:tab w:val="left" w:pos="2252"/>
              </w:tabs>
              <w:rPr>
                <w:b/>
              </w:rPr>
            </w:pPr>
            <w:r w:rsidRPr="006F4E7C">
              <w:rPr>
                <w:b/>
              </w:rPr>
              <w:t>Spring 2022</w:t>
            </w:r>
          </w:p>
        </w:tc>
      </w:tr>
      <w:tr w:rsidR="006F4E7C" w:rsidRPr="006F4E7C" w14:paraId="197F71B4" w14:textId="77777777" w:rsidTr="00816141">
        <w:trPr>
          <w:gridAfter w:val="1"/>
          <w:wAfter w:w="1170" w:type="dxa"/>
        </w:trPr>
        <w:tc>
          <w:tcPr>
            <w:tcW w:w="8455" w:type="dxa"/>
            <w:gridSpan w:val="4"/>
            <w:shd w:val="clear" w:color="auto" w:fill="E7E6E6"/>
            <w:vAlign w:val="center"/>
          </w:tcPr>
          <w:p w14:paraId="7DAAB8C6" w14:textId="77777777" w:rsidR="006F4E7C" w:rsidRPr="006F4E7C" w:rsidRDefault="006F4E7C" w:rsidP="006F4E7C">
            <w:pPr>
              <w:tabs>
                <w:tab w:val="left" w:pos="2252"/>
              </w:tabs>
              <w:rPr>
                <w:b/>
              </w:rPr>
            </w:pPr>
            <w:r w:rsidRPr="006F4E7C">
              <w:rPr>
                <w:b/>
              </w:rPr>
              <w:t>Instruction</w:t>
            </w:r>
          </w:p>
        </w:tc>
      </w:tr>
      <w:tr w:rsidR="006F4E7C" w:rsidRPr="006F4E7C" w14:paraId="02EACCDF" w14:textId="77777777" w:rsidTr="00816141">
        <w:trPr>
          <w:gridAfter w:val="1"/>
          <w:wAfter w:w="1170" w:type="dxa"/>
          <w:trHeight w:val="386"/>
        </w:trPr>
        <w:tc>
          <w:tcPr>
            <w:tcW w:w="4585" w:type="dxa"/>
            <w:shd w:val="clear" w:color="auto" w:fill="auto"/>
            <w:vAlign w:val="center"/>
          </w:tcPr>
          <w:p w14:paraId="4939BDEA" w14:textId="77777777" w:rsidR="006F4E7C" w:rsidRPr="006F4E7C" w:rsidRDefault="006F4E7C" w:rsidP="006F4E7C">
            <w:pPr>
              <w:tabs>
                <w:tab w:val="left" w:pos="2252"/>
              </w:tabs>
              <w:rPr>
                <w:b/>
              </w:rPr>
            </w:pPr>
            <w:r w:rsidRPr="006F4E7C">
              <w:rPr>
                <w:b/>
              </w:rPr>
              <w:t xml:space="preserve">Faculty Coordinator </w:t>
            </w:r>
          </w:p>
        </w:tc>
        <w:tc>
          <w:tcPr>
            <w:tcW w:w="1440" w:type="dxa"/>
            <w:shd w:val="clear" w:color="auto" w:fill="auto"/>
            <w:vAlign w:val="center"/>
          </w:tcPr>
          <w:p w14:paraId="47378456" w14:textId="77777777" w:rsidR="006F4E7C" w:rsidRPr="006F4E7C" w:rsidRDefault="006F4E7C" w:rsidP="006F4E7C">
            <w:pPr>
              <w:tabs>
                <w:tab w:val="left" w:pos="2252"/>
              </w:tabs>
              <w:rPr>
                <w:b/>
              </w:rPr>
            </w:pPr>
            <w:r w:rsidRPr="006F4E7C">
              <w:rPr>
                <w:b/>
              </w:rPr>
              <w:t>20 hours</w:t>
            </w:r>
          </w:p>
        </w:tc>
        <w:tc>
          <w:tcPr>
            <w:tcW w:w="1260" w:type="dxa"/>
            <w:shd w:val="clear" w:color="auto" w:fill="auto"/>
            <w:vAlign w:val="center"/>
          </w:tcPr>
          <w:p w14:paraId="37DCB846" w14:textId="77777777" w:rsidR="006F4E7C" w:rsidRPr="006F4E7C" w:rsidRDefault="006F4E7C" w:rsidP="006F4E7C">
            <w:pPr>
              <w:tabs>
                <w:tab w:val="left" w:pos="2252"/>
              </w:tabs>
              <w:rPr>
                <w:b/>
              </w:rPr>
            </w:pPr>
            <w:r w:rsidRPr="006F4E7C">
              <w:rPr>
                <w:b/>
              </w:rPr>
              <w:t>6 units</w:t>
            </w:r>
          </w:p>
        </w:tc>
        <w:tc>
          <w:tcPr>
            <w:tcW w:w="1170" w:type="dxa"/>
            <w:shd w:val="clear" w:color="auto" w:fill="auto"/>
            <w:vAlign w:val="center"/>
          </w:tcPr>
          <w:p w14:paraId="299637E3" w14:textId="77777777" w:rsidR="006F4E7C" w:rsidRPr="006F4E7C" w:rsidRDefault="006F4E7C" w:rsidP="006F4E7C">
            <w:pPr>
              <w:tabs>
                <w:tab w:val="left" w:pos="2252"/>
              </w:tabs>
              <w:rPr>
                <w:b/>
              </w:rPr>
            </w:pPr>
            <w:r w:rsidRPr="006F4E7C">
              <w:rPr>
                <w:b/>
              </w:rPr>
              <w:t xml:space="preserve">6 units </w:t>
            </w:r>
          </w:p>
        </w:tc>
      </w:tr>
      <w:tr w:rsidR="006F4E7C" w:rsidRPr="006F4E7C" w14:paraId="47B9930A" w14:textId="77777777" w:rsidTr="00816141">
        <w:trPr>
          <w:gridAfter w:val="1"/>
          <w:wAfter w:w="1170" w:type="dxa"/>
          <w:trHeight w:val="350"/>
        </w:trPr>
        <w:tc>
          <w:tcPr>
            <w:tcW w:w="4585" w:type="dxa"/>
            <w:shd w:val="clear" w:color="auto" w:fill="auto"/>
            <w:vAlign w:val="center"/>
          </w:tcPr>
          <w:p w14:paraId="04C22C7B" w14:textId="77777777" w:rsidR="006F4E7C" w:rsidRPr="006F4E7C" w:rsidRDefault="006F4E7C" w:rsidP="006F4E7C">
            <w:pPr>
              <w:tabs>
                <w:tab w:val="left" w:pos="2252"/>
              </w:tabs>
              <w:rPr>
                <w:b/>
              </w:rPr>
            </w:pPr>
            <w:r w:rsidRPr="006F4E7C">
              <w:rPr>
                <w:b/>
              </w:rPr>
              <w:t xml:space="preserve">Program Faculty </w:t>
            </w:r>
          </w:p>
        </w:tc>
        <w:tc>
          <w:tcPr>
            <w:tcW w:w="1440" w:type="dxa"/>
            <w:shd w:val="clear" w:color="auto" w:fill="auto"/>
            <w:vAlign w:val="center"/>
          </w:tcPr>
          <w:p w14:paraId="28311745" w14:textId="77777777" w:rsidR="006F4E7C" w:rsidRPr="006F4E7C" w:rsidRDefault="006F4E7C" w:rsidP="006F4E7C">
            <w:pPr>
              <w:tabs>
                <w:tab w:val="left" w:pos="2252"/>
              </w:tabs>
              <w:rPr>
                <w:b/>
              </w:rPr>
            </w:pPr>
            <w:r w:rsidRPr="006F4E7C">
              <w:rPr>
                <w:b/>
              </w:rPr>
              <w:t>20</w:t>
            </w:r>
          </w:p>
        </w:tc>
        <w:tc>
          <w:tcPr>
            <w:tcW w:w="1260" w:type="dxa"/>
            <w:shd w:val="clear" w:color="auto" w:fill="auto"/>
            <w:vAlign w:val="center"/>
          </w:tcPr>
          <w:p w14:paraId="7E567F74" w14:textId="77777777" w:rsidR="006F4E7C" w:rsidRPr="006F4E7C" w:rsidRDefault="006F4E7C" w:rsidP="006F4E7C">
            <w:pPr>
              <w:tabs>
                <w:tab w:val="left" w:pos="2252"/>
              </w:tabs>
              <w:rPr>
                <w:b/>
              </w:rPr>
            </w:pPr>
            <w:r w:rsidRPr="006F4E7C">
              <w:rPr>
                <w:b/>
              </w:rPr>
              <w:t>3</w:t>
            </w:r>
          </w:p>
        </w:tc>
        <w:tc>
          <w:tcPr>
            <w:tcW w:w="1170" w:type="dxa"/>
            <w:shd w:val="clear" w:color="auto" w:fill="auto"/>
            <w:vAlign w:val="center"/>
          </w:tcPr>
          <w:p w14:paraId="57648E72" w14:textId="77777777" w:rsidR="006F4E7C" w:rsidRPr="006F4E7C" w:rsidRDefault="006F4E7C" w:rsidP="006F4E7C">
            <w:pPr>
              <w:tabs>
                <w:tab w:val="left" w:pos="2252"/>
              </w:tabs>
              <w:rPr>
                <w:b/>
              </w:rPr>
            </w:pPr>
            <w:r w:rsidRPr="006F4E7C">
              <w:rPr>
                <w:b/>
              </w:rPr>
              <w:t>3</w:t>
            </w:r>
          </w:p>
        </w:tc>
      </w:tr>
      <w:tr w:rsidR="006F4E7C" w:rsidRPr="006F4E7C" w14:paraId="1EA6250B" w14:textId="77777777" w:rsidTr="00816141">
        <w:trPr>
          <w:gridAfter w:val="1"/>
          <w:wAfter w:w="1170" w:type="dxa"/>
          <w:trHeight w:val="413"/>
        </w:trPr>
        <w:tc>
          <w:tcPr>
            <w:tcW w:w="4585" w:type="dxa"/>
            <w:shd w:val="clear" w:color="auto" w:fill="auto"/>
            <w:vAlign w:val="center"/>
          </w:tcPr>
          <w:p w14:paraId="354AC87D" w14:textId="77777777" w:rsidR="006F4E7C" w:rsidRPr="006F4E7C" w:rsidRDefault="006F4E7C" w:rsidP="006F4E7C">
            <w:pPr>
              <w:tabs>
                <w:tab w:val="left" w:pos="2252"/>
              </w:tabs>
              <w:rPr>
                <w:b/>
              </w:rPr>
            </w:pPr>
            <w:r w:rsidRPr="006F4E7C">
              <w:rPr>
                <w:b/>
              </w:rPr>
              <w:t xml:space="preserve">Program Faculty </w:t>
            </w:r>
          </w:p>
        </w:tc>
        <w:tc>
          <w:tcPr>
            <w:tcW w:w="1440" w:type="dxa"/>
            <w:shd w:val="clear" w:color="auto" w:fill="auto"/>
            <w:vAlign w:val="center"/>
          </w:tcPr>
          <w:p w14:paraId="10FA45CB" w14:textId="77777777" w:rsidR="006F4E7C" w:rsidRPr="006F4E7C" w:rsidRDefault="006F4E7C" w:rsidP="006F4E7C">
            <w:pPr>
              <w:tabs>
                <w:tab w:val="left" w:pos="2252"/>
              </w:tabs>
              <w:rPr>
                <w:b/>
              </w:rPr>
            </w:pPr>
            <w:r w:rsidRPr="006F4E7C">
              <w:rPr>
                <w:b/>
              </w:rPr>
              <w:t>20</w:t>
            </w:r>
          </w:p>
        </w:tc>
        <w:tc>
          <w:tcPr>
            <w:tcW w:w="1260" w:type="dxa"/>
            <w:shd w:val="clear" w:color="auto" w:fill="auto"/>
            <w:vAlign w:val="center"/>
          </w:tcPr>
          <w:p w14:paraId="6C54432D" w14:textId="77777777" w:rsidR="006F4E7C" w:rsidRPr="006F4E7C" w:rsidRDefault="006F4E7C" w:rsidP="006F4E7C">
            <w:pPr>
              <w:tabs>
                <w:tab w:val="left" w:pos="2252"/>
              </w:tabs>
              <w:rPr>
                <w:b/>
              </w:rPr>
            </w:pPr>
            <w:r w:rsidRPr="006F4E7C">
              <w:rPr>
                <w:b/>
              </w:rPr>
              <w:t>3</w:t>
            </w:r>
          </w:p>
        </w:tc>
        <w:tc>
          <w:tcPr>
            <w:tcW w:w="1170" w:type="dxa"/>
            <w:shd w:val="clear" w:color="auto" w:fill="auto"/>
            <w:vAlign w:val="center"/>
          </w:tcPr>
          <w:p w14:paraId="77A20BA8" w14:textId="77777777" w:rsidR="006F4E7C" w:rsidRPr="006F4E7C" w:rsidRDefault="006F4E7C" w:rsidP="006F4E7C">
            <w:pPr>
              <w:tabs>
                <w:tab w:val="left" w:pos="2252"/>
              </w:tabs>
              <w:rPr>
                <w:b/>
              </w:rPr>
            </w:pPr>
            <w:r w:rsidRPr="006F4E7C">
              <w:rPr>
                <w:b/>
              </w:rPr>
              <w:t>3</w:t>
            </w:r>
          </w:p>
        </w:tc>
      </w:tr>
      <w:tr w:rsidR="006F4E7C" w:rsidRPr="006F4E7C" w14:paraId="19C84E30" w14:textId="77777777" w:rsidTr="00816141">
        <w:trPr>
          <w:trHeight w:val="422"/>
        </w:trPr>
        <w:tc>
          <w:tcPr>
            <w:tcW w:w="4585" w:type="dxa"/>
            <w:tcBorders>
              <w:bottom w:val="single" w:sz="4" w:space="0" w:color="auto"/>
            </w:tcBorders>
            <w:shd w:val="clear" w:color="auto" w:fill="auto"/>
            <w:vAlign w:val="center"/>
          </w:tcPr>
          <w:p w14:paraId="66E7D7F5" w14:textId="77777777" w:rsidR="006F4E7C" w:rsidRPr="006F4E7C" w:rsidRDefault="006F4E7C" w:rsidP="006F4E7C">
            <w:pPr>
              <w:tabs>
                <w:tab w:val="left" w:pos="2252"/>
              </w:tabs>
              <w:rPr>
                <w:b/>
              </w:rPr>
            </w:pPr>
            <w:r w:rsidRPr="006F4E7C">
              <w:rPr>
                <w:b/>
              </w:rPr>
              <w:t>Total</w:t>
            </w:r>
          </w:p>
        </w:tc>
        <w:tc>
          <w:tcPr>
            <w:tcW w:w="1440" w:type="dxa"/>
            <w:tcBorders>
              <w:bottom w:val="single" w:sz="4" w:space="0" w:color="auto"/>
            </w:tcBorders>
            <w:shd w:val="clear" w:color="auto" w:fill="auto"/>
            <w:vAlign w:val="center"/>
          </w:tcPr>
          <w:p w14:paraId="6754BE59" w14:textId="77777777" w:rsidR="006F4E7C" w:rsidRPr="006F4E7C" w:rsidRDefault="006F4E7C" w:rsidP="006F4E7C">
            <w:pPr>
              <w:tabs>
                <w:tab w:val="left" w:pos="2252"/>
              </w:tabs>
              <w:rPr>
                <w:b/>
              </w:rPr>
            </w:pPr>
            <w:r w:rsidRPr="006F4E7C">
              <w:rPr>
                <w:b/>
              </w:rPr>
              <w:t>$5,200</w:t>
            </w:r>
          </w:p>
        </w:tc>
        <w:tc>
          <w:tcPr>
            <w:tcW w:w="1260" w:type="dxa"/>
            <w:tcBorders>
              <w:bottom w:val="single" w:sz="4" w:space="0" w:color="auto"/>
            </w:tcBorders>
            <w:shd w:val="clear" w:color="auto" w:fill="auto"/>
            <w:vAlign w:val="center"/>
          </w:tcPr>
          <w:p w14:paraId="39174F33" w14:textId="77777777" w:rsidR="006F4E7C" w:rsidRPr="006F4E7C" w:rsidRDefault="006F4E7C" w:rsidP="006F4E7C">
            <w:pPr>
              <w:tabs>
                <w:tab w:val="left" w:pos="2252"/>
              </w:tabs>
              <w:rPr>
                <w:b/>
              </w:rPr>
            </w:pPr>
            <w:r w:rsidRPr="006F4E7C">
              <w:rPr>
                <w:b/>
              </w:rPr>
              <w:t>$34,000</w:t>
            </w:r>
          </w:p>
        </w:tc>
        <w:tc>
          <w:tcPr>
            <w:tcW w:w="1170" w:type="dxa"/>
            <w:tcBorders>
              <w:bottom w:val="single" w:sz="4" w:space="0" w:color="auto"/>
            </w:tcBorders>
            <w:shd w:val="clear" w:color="auto" w:fill="auto"/>
            <w:vAlign w:val="center"/>
          </w:tcPr>
          <w:p w14:paraId="4E461C76" w14:textId="77777777" w:rsidR="006F4E7C" w:rsidRPr="006F4E7C" w:rsidRDefault="006F4E7C" w:rsidP="006F4E7C">
            <w:pPr>
              <w:tabs>
                <w:tab w:val="left" w:pos="2252"/>
              </w:tabs>
              <w:rPr>
                <w:b/>
              </w:rPr>
            </w:pPr>
            <w:r w:rsidRPr="006F4E7C">
              <w:rPr>
                <w:b/>
              </w:rPr>
              <w:t>$34,000</w:t>
            </w:r>
          </w:p>
        </w:tc>
        <w:tc>
          <w:tcPr>
            <w:tcW w:w="1170" w:type="dxa"/>
            <w:shd w:val="clear" w:color="auto" w:fill="auto"/>
            <w:vAlign w:val="center"/>
          </w:tcPr>
          <w:p w14:paraId="72BEB8E6" w14:textId="77777777" w:rsidR="006F4E7C" w:rsidRPr="006F4E7C" w:rsidRDefault="006F4E7C" w:rsidP="006F4E7C">
            <w:pPr>
              <w:tabs>
                <w:tab w:val="left" w:pos="2252"/>
              </w:tabs>
              <w:rPr>
                <w:b/>
              </w:rPr>
            </w:pPr>
            <w:r w:rsidRPr="006F4E7C">
              <w:rPr>
                <w:b/>
              </w:rPr>
              <w:t>$73,000</w:t>
            </w:r>
          </w:p>
        </w:tc>
      </w:tr>
      <w:tr w:rsidR="006F4E7C" w:rsidRPr="006F4E7C" w14:paraId="36FA763C" w14:textId="77777777" w:rsidTr="00816141">
        <w:trPr>
          <w:gridAfter w:val="1"/>
          <w:wAfter w:w="1170" w:type="dxa"/>
        </w:trPr>
        <w:tc>
          <w:tcPr>
            <w:tcW w:w="8455" w:type="dxa"/>
            <w:gridSpan w:val="4"/>
            <w:tcBorders>
              <w:left w:val="nil"/>
              <w:right w:val="nil"/>
            </w:tcBorders>
            <w:shd w:val="clear" w:color="auto" w:fill="auto"/>
            <w:vAlign w:val="center"/>
          </w:tcPr>
          <w:p w14:paraId="346C3A04" w14:textId="77777777" w:rsidR="006F4E7C" w:rsidRPr="006F4E7C" w:rsidRDefault="006F4E7C" w:rsidP="006F4E7C">
            <w:pPr>
              <w:tabs>
                <w:tab w:val="left" w:pos="2252"/>
              </w:tabs>
              <w:rPr>
                <w:b/>
              </w:rPr>
            </w:pPr>
          </w:p>
        </w:tc>
      </w:tr>
      <w:tr w:rsidR="006F4E7C" w:rsidRPr="006F4E7C" w14:paraId="499B6FBD" w14:textId="77777777" w:rsidTr="00816141">
        <w:trPr>
          <w:gridAfter w:val="1"/>
          <w:wAfter w:w="1170" w:type="dxa"/>
        </w:trPr>
        <w:tc>
          <w:tcPr>
            <w:tcW w:w="8455" w:type="dxa"/>
            <w:gridSpan w:val="4"/>
            <w:shd w:val="clear" w:color="auto" w:fill="E7E6E6"/>
            <w:vAlign w:val="center"/>
          </w:tcPr>
          <w:p w14:paraId="419699EA" w14:textId="77777777" w:rsidR="006F4E7C" w:rsidRPr="006F4E7C" w:rsidRDefault="006F4E7C" w:rsidP="006F4E7C">
            <w:pPr>
              <w:tabs>
                <w:tab w:val="left" w:pos="2252"/>
              </w:tabs>
              <w:rPr>
                <w:b/>
              </w:rPr>
            </w:pPr>
            <w:r w:rsidRPr="006F4E7C">
              <w:rPr>
                <w:b/>
              </w:rPr>
              <w:t>Student Services</w:t>
            </w:r>
          </w:p>
        </w:tc>
      </w:tr>
      <w:tr w:rsidR="006F4E7C" w:rsidRPr="006F4E7C" w14:paraId="41602FAB" w14:textId="77777777" w:rsidTr="00816141">
        <w:trPr>
          <w:gridAfter w:val="1"/>
          <w:wAfter w:w="1170" w:type="dxa"/>
          <w:trHeight w:val="404"/>
        </w:trPr>
        <w:tc>
          <w:tcPr>
            <w:tcW w:w="4585" w:type="dxa"/>
            <w:shd w:val="clear" w:color="auto" w:fill="auto"/>
            <w:vAlign w:val="center"/>
          </w:tcPr>
          <w:p w14:paraId="6B1A754E" w14:textId="77777777" w:rsidR="006F4E7C" w:rsidRPr="006F4E7C" w:rsidRDefault="006F4E7C" w:rsidP="006F4E7C">
            <w:pPr>
              <w:tabs>
                <w:tab w:val="left" w:pos="2252"/>
              </w:tabs>
              <w:rPr>
                <w:b/>
              </w:rPr>
            </w:pPr>
            <w:r w:rsidRPr="006F4E7C">
              <w:rPr>
                <w:b/>
              </w:rPr>
              <w:t>Counselor Coordinator</w:t>
            </w:r>
          </w:p>
        </w:tc>
        <w:tc>
          <w:tcPr>
            <w:tcW w:w="1440" w:type="dxa"/>
            <w:shd w:val="clear" w:color="auto" w:fill="auto"/>
            <w:vAlign w:val="center"/>
          </w:tcPr>
          <w:p w14:paraId="711334C2" w14:textId="77777777" w:rsidR="006F4E7C" w:rsidRPr="006F4E7C" w:rsidRDefault="006F4E7C" w:rsidP="006F4E7C">
            <w:pPr>
              <w:tabs>
                <w:tab w:val="left" w:pos="2252"/>
              </w:tabs>
              <w:rPr>
                <w:b/>
              </w:rPr>
            </w:pPr>
            <w:r w:rsidRPr="006F4E7C">
              <w:rPr>
                <w:b/>
              </w:rPr>
              <w:t>20 hours</w:t>
            </w:r>
          </w:p>
        </w:tc>
        <w:tc>
          <w:tcPr>
            <w:tcW w:w="1260" w:type="dxa"/>
            <w:shd w:val="clear" w:color="auto" w:fill="auto"/>
            <w:vAlign w:val="center"/>
          </w:tcPr>
          <w:p w14:paraId="08DBE766" w14:textId="77777777" w:rsidR="006F4E7C" w:rsidRPr="006F4E7C" w:rsidRDefault="006F4E7C" w:rsidP="006F4E7C">
            <w:pPr>
              <w:tabs>
                <w:tab w:val="left" w:pos="2252"/>
              </w:tabs>
              <w:rPr>
                <w:b/>
              </w:rPr>
            </w:pPr>
            <w:r w:rsidRPr="006F4E7C">
              <w:rPr>
                <w:b/>
              </w:rPr>
              <w:t>6 hours</w:t>
            </w:r>
          </w:p>
        </w:tc>
        <w:tc>
          <w:tcPr>
            <w:tcW w:w="1170" w:type="dxa"/>
            <w:shd w:val="clear" w:color="auto" w:fill="auto"/>
            <w:vAlign w:val="center"/>
          </w:tcPr>
          <w:p w14:paraId="7748DD56" w14:textId="77777777" w:rsidR="006F4E7C" w:rsidRPr="006F4E7C" w:rsidRDefault="006F4E7C" w:rsidP="006F4E7C">
            <w:pPr>
              <w:tabs>
                <w:tab w:val="left" w:pos="2252"/>
              </w:tabs>
              <w:rPr>
                <w:b/>
              </w:rPr>
            </w:pPr>
            <w:r w:rsidRPr="006F4E7C">
              <w:rPr>
                <w:b/>
              </w:rPr>
              <w:t>6 hours</w:t>
            </w:r>
          </w:p>
        </w:tc>
      </w:tr>
      <w:tr w:rsidR="006F4E7C" w:rsidRPr="006F4E7C" w14:paraId="61F3BE42" w14:textId="77777777" w:rsidTr="00816141">
        <w:trPr>
          <w:gridAfter w:val="1"/>
          <w:wAfter w:w="1170" w:type="dxa"/>
          <w:trHeight w:val="359"/>
        </w:trPr>
        <w:tc>
          <w:tcPr>
            <w:tcW w:w="4585" w:type="dxa"/>
            <w:shd w:val="clear" w:color="auto" w:fill="auto"/>
            <w:vAlign w:val="center"/>
          </w:tcPr>
          <w:p w14:paraId="22117DAD" w14:textId="77777777" w:rsidR="006F4E7C" w:rsidRPr="006F4E7C" w:rsidRDefault="006F4E7C" w:rsidP="006F4E7C">
            <w:pPr>
              <w:tabs>
                <w:tab w:val="left" w:pos="2252"/>
              </w:tabs>
              <w:rPr>
                <w:b/>
              </w:rPr>
            </w:pPr>
            <w:r w:rsidRPr="006F4E7C">
              <w:rPr>
                <w:b/>
              </w:rPr>
              <w:t xml:space="preserve">Counselor </w:t>
            </w:r>
          </w:p>
        </w:tc>
        <w:tc>
          <w:tcPr>
            <w:tcW w:w="1440" w:type="dxa"/>
            <w:shd w:val="clear" w:color="auto" w:fill="auto"/>
            <w:vAlign w:val="center"/>
          </w:tcPr>
          <w:p w14:paraId="140F256D" w14:textId="77777777" w:rsidR="006F4E7C" w:rsidRPr="006F4E7C" w:rsidRDefault="006F4E7C" w:rsidP="006F4E7C">
            <w:pPr>
              <w:tabs>
                <w:tab w:val="left" w:pos="2252"/>
              </w:tabs>
              <w:rPr>
                <w:b/>
              </w:rPr>
            </w:pPr>
          </w:p>
        </w:tc>
        <w:tc>
          <w:tcPr>
            <w:tcW w:w="1260" w:type="dxa"/>
            <w:shd w:val="clear" w:color="auto" w:fill="auto"/>
            <w:vAlign w:val="center"/>
          </w:tcPr>
          <w:p w14:paraId="241B7654" w14:textId="77777777" w:rsidR="006F4E7C" w:rsidRPr="006F4E7C" w:rsidRDefault="006F4E7C" w:rsidP="006F4E7C">
            <w:pPr>
              <w:tabs>
                <w:tab w:val="left" w:pos="2252"/>
              </w:tabs>
              <w:rPr>
                <w:b/>
              </w:rPr>
            </w:pPr>
          </w:p>
        </w:tc>
        <w:tc>
          <w:tcPr>
            <w:tcW w:w="1170" w:type="dxa"/>
            <w:shd w:val="clear" w:color="auto" w:fill="auto"/>
            <w:vAlign w:val="center"/>
          </w:tcPr>
          <w:p w14:paraId="4C97430A" w14:textId="77777777" w:rsidR="006F4E7C" w:rsidRPr="006F4E7C" w:rsidRDefault="006F4E7C" w:rsidP="006F4E7C">
            <w:pPr>
              <w:tabs>
                <w:tab w:val="left" w:pos="2252"/>
              </w:tabs>
              <w:rPr>
                <w:b/>
              </w:rPr>
            </w:pPr>
            <w:r w:rsidRPr="006F4E7C">
              <w:rPr>
                <w:b/>
              </w:rPr>
              <w:t>12 hours</w:t>
            </w:r>
          </w:p>
        </w:tc>
      </w:tr>
      <w:tr w:rsidR="006F4E7C" w:rsidRPr="006F4E7C" w14:paraId="4DC8B07B" w14:textId="77777777" w:rsidTr="00816141">
        <w:trPr>
          <w:trHeight w:val="449"/>
        </w:trPr>
        <w:tc>
          <w:tcPr>
            <w:tcW w:w="4585" w:type="dxa"/>
            <w:shd w:val="clear" w:color="auto" w:fill="auto"/>
            <w:vAlign w:val="center"/>
          </w:tcPr>
          <w:p w14:paraId="5ED6CBD5" w14:textId="77777777" w:rsidR="006F4E7C" w:rsidRPr="006F4E7C" w:rsidRDefault="006F4E7C" w:rsidP="006F4E7C">
            <w:pPr>
              <w:tabs>
                <w:tab w:val="left" w:pos="2252"/>
              </w:tabs>
              <w:rPr>
                <w:b/>
              </w:rPr>
            </w:pPr>
            <w:r w:rsidRPr="006F4E7C">
              <w:rPr>
                <w:b/>
              </w:rPr>
              <w:t>Total</w:t>
            </w:r>
          </w:p>
        </w:tc>
        <w:tc>
          <w:tcPr>
            <w:tcW w:w="1440" w:type="dxa"/>
            <w:shd w:val="clear" w:color="auto" w:fill="auto"/>
            <w:vAlign w:val="center"/>
          </w:tcPr>
          <w:p w14:paraId="71568CC2" w14:textId="77777777" w:rsidR="006F4E7C" w:rsidRPr="006F4E7C" w:rsidRDefault="006F4E7C" w:rsidP="006F4E7C">
            <w:pPr>
              <w:tabs>
                <w:tab w:val="left" w:pos="2252"/>
              </w:tabs>
              <w:rPr>
                <w:b/>
              </w:rPr>
            </w:pPr>
            <w:r w:rsidRPr="006F4E7C">
              <w:rPr>
                <w:b/>
              </w:rPr>
              <w:t>$</w:t>
            </w:r>
          </w:p>
        </w:tc>
        <w:tc>
          <w:tcPr>
            <w:tcW w:w="1260" w:type="dxa"/>
            <w:shd w:val="clear" w:color="auto" w:fill="auto"/>
            <w:vAlign w:val="center"/>
          </w:tcPr>
          <w:p w14:paraId="2062DB46" w14:textId="77777777" w:rsidR="006F4E7C" w:rsidRPr="006F4E7C" w:rsidRDefault="006F4E7C" w:rsidP="006F4E7C">
            <w:pPr>
              <w:tabs>
                <w:tab w:val="left" w:pos="2252"/>
              </w:tabs>
              <w:rPr>
                <w:b/>
              </w:rPr>
            </w:pPr>
          </w:p>
        </w:tc>
        <w:tc>
          <w:tcPr>
            <w:tcW w:w="1170" w:type="dxa"/>
            <w:tcBorders>
              <w:bottom w:val="single" w:sz="4" w:space="0" w:color="auto"/>
            </w:tcBorders>
            <w:shd w:val="clear" w:color="auto" w:fill="auto"/>
            <w:vAlign w:val="center"/>
          </w:tcPr>
          <w:p w14:paraId="0B82DC62" w14:textId="77777777" w:rsidR="006F4E7C" w:rsidRPr="006F4E7C" w:rsidRDefault="006F4E7C" w:rsidP="006F4E7C">
            <w:pPr>
              <w:tabs>
                <w:tab w:val="left" w:pos="2252"/>
              </w:tabs>
              <w:rPr>
                <w:b/>
              </w:rPr>
            </w:pPr>
          </w:p>
        </w:tc>
        <w:tc>
          <w:tcPr>
            <w:tcW w:w="1170" w:type="dxa"/>
            <w:shd w:val="clear" w:color="auto" w:fill="auto"/>
            <w:vAlign w:val="center"/>
          </w:tcPr>
          <w:p w14:paraId="364D47CF" w14:textId="77777777" w:rsidR="006F4E7C" w:rsidRPr="006F4E7C" w:rsidRDefault="006F4E7C" w:rsidP="006F4E7C">
            <w:pPr>
              <w:tabs>
                <w:tab w:val="left" w:pos="2252"/>
              </w:tabs>
              <w:rPr>
                <w:b/>
              </w:rPr>
            </w:pPr>
            <w:r w:rsidRPr="006F4E7C">
              <w:rPr>
                <w:b/>
              </w:rPr>
              <w:t>TBD</w:t>
            </w:r>
          </w:p>
        </w:tc>
      </w:tr>
      <w:tr w:rsidR="006F4E7C" w:rsidRPr="006F4E7C" w14:paraId="76BE5081" w14:textId="77777777" w:rsidTr="00816141">
        <w:trPr>
          <w:trHeight w:val="431"/>
        </w:trPr>
        <w:tc>
          <w:tcPr>
            <w:tcW w:w="4585" w:type="dxa"/>
            <w:tcBorders>
              <w:left w:val="nil"/>
              <w:bottom w:val="nil"/>
              <w:right w:val="nil"/>
            </w:tcBorders>
            <w:shd w:val="clear" w:color="auto" w:fill="auto"/>
            <w:vAlign w:val="center"/>
          </w:tcPr>
          <w:p w14:paraId="2727482F" w14:textId="77777777" w:rsidR="006F4E7C" w:rsidRPr="006F4E7C" w:rsidRDefault="006F4E7C" w:rsidP="006F4E7C">
            <w:pPr>
              <w:tabs>
                <w:tab w:val="left" w:pos="2252"/>
              </w:tabs>
              <w:rPr>
                <w:b/>
              </w:rPr>
            </w:pPr>
          </w:p>
        </w:tc>
        <w:tc>
          <w:tcPr>
            <w:tcW w:w="1440" w:type="dxa"/>
            <w:tcBorders>
              <w:left w:val="nil"/>
              <w:bottom w:val="nil"/>
              <w:right w:val="nil"/>
            </w:tcBorders>
            <w:shd w:val="clear" w:color="auto" w:fill="auto"/>
            <w:vAlign w:val="center"/>
          </w:tcPr>
          <w:p w14:paraId="29090353" w14:textId="77777777" w:rsidR="006F4E7C" w:rsidRPr="006F4E7C" w:rsidRDefault="006F4E7C" w:rsidP="006F4E7C">
            <w:pPr>
              <w:tabs>
                <w:tab w:val="left" w:pos="2252"/>
              </w:tabs>
              <w:rPr>
                <w:b/>
              </w:rPr>
            </w:pPr>
          </w:p>
        </w:tc>
        <w:tc>
          <w:tcPr>
            <w:tcW w:w="1260" w:type="dxa"/>
            <w:tcBorders>
              <w:left w:val="nil"/>
              <w:bottom w:val="nil"/>
              <w:right w:val="nil"/>
            </w:tcBorders>
            <w:shd w:val="clear" w:color="auto" w:fill="auto"/>
            <w:vAlign w:val="center"/>
          </w:tcPr>
          <w:p w14:paraId="59D14F3B" w14:textId="77777777" w:rsidR="006F4E7C" w:rsidRPr="006F4E7C" w:rsidRDefault="006F4E7C" w:rsidP="006F4E7C">
            <w:pPr>
              <w:tabs>
                <w:tab w:val="left" w:pos="2252"/>
              </w:tabs>
              <w:rPr>
                <w:b/>
              </w:rPr>
            </w:pPr>
          </w:p>
        </w:tc>
        <w:tc>
          <w:tcPr>
            <w:tcW w:w="1170" w:type="dxa"/>
            <w:tcBorders>
              <w:left w:val="nil"/>
              <w:bottom w:val="nil"/>
            </w:tcBorders>
            <w:shd w:val="clear" w:color="auto" w:fill="FFFFFF"/>
            <w:vAlign w:val="center"/>
          </w:tcPr>
          <w:p w14:paraId="4DD98098" w14:textId="77777777" w:rsidR="006F4E7C" w:rsidRPr="006F4E7C" w:rsidRDefault="006F4E7C" w:rsidP="006F4E7C">
            <w:pPr>
              <w:tabs>
                <w:tab w:val="left" w:pos="2252"/>
              </w:tabs>
              <w:rPr>
                <w:b/>
              </w:rPr>
            </w:pPr>
            <w:r w:rsidRPr="006F4E7C">
              <w:rPr>
                <w:b/>
              </w:rPr>
              <w:t>TOTAL</w:t>
            </w:r>
          </w:p>
        </w:tc>
        <w:tc>
          <w:tcPr>
            <w:tcW w:w="1170" w:type="dxa"/>
            <w:shd w:val="clear" w:color="auto" w:fill="FFFFFF"/>
            <w:vAlign w:val="center"/>
          </w:tcPr>
          <w:p w14:paraId="2C273238" w14:textId="77777777" w:rsidR="006F4E7C" w:rsidRPr="006F4E7C" w:rsidRDefault="006F4E7C" w:rsidP="006F4E7C">
            <w:pPr>
              <w:tabs>
                <w:tab w:val="left" w:pos="2252"/>
              </w:tabs>
              <w:rPr>
                <w:b/>
              </w:rPr>
            </w:pPr>
          </w:p>
        </w:tc>
      </w:tr>
    </w:tbl>
    <w:p w14:paraId="7E234D9C" w14:textId="77777777" w:rsidR="006F4E7C" w:rsidRPr="006F4E7C" w:rsidRDefault="006F4E7C" w:rsidP="006F4E7C">
      <w:pPr>
        <w:tabs>
          <w:tab w:val="left" w:pos="2252"/>
        </w:tabs>
        <w:rPr>
          <w:b/>
        </w:rPr>
      </w:pPr>
    </w:p>
    <w:p w14:paraId="50EE0FB5" w14:textId="39DDD0F6" w:rsidR="00D30AD6" w:rsidRPr="00D30AD6" w:rsidRDefault="00163713" w:rsidP="00163713">
      <w:pPr>
        <w:tabs>
          <w:tab w:val="left" w:pos="2252"/>
        </w:tabs>
      </w:pPr>
      <w:r>
        <w:tab/>
      </w:r>
    </w:p>
    <w:sectPr w:rsidR="00D30AD6" w:rsidRPr="00D30AD6" w:rsidSect="00DB17B4">
      <w:headerReference w:type="even" r:id="rId7"/>
      <w:headerReference w:type="default" r:id="rId8"/>
      <w:footerReference w:type="even" r:id="rId9"/>
      <w:footerReference w:type="default" r:id="rId10"/>
      <w:headerReference w:type="first" r:id="rId11"/>
      <w:pgSz w:w="12240" w:h="15840"/>
      <w:pgMar w:top="1134" w:right="1440" w:bottom="1278" w:left="1440" w:header="720" w:footer="720" w:gutter="0"/>
      <w:pgNumType w:start="1"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37AB5A" w14:textId="77777777" w:rsidR="00B17959" w:rsidRDefault="00B17959" w:rsidP="002452B0">
      <w:r>
        <w:separator/>
      </w:r>
    </w:p>
  </w:endnote>
  <w:endnote w:type="continuationSeparator" w:id="0">
    <w:p w14:paraId="717659EC" w14:textId="77777777" w:rsidR="00B17959" w:rsidRDefault="00B17959" w:rsidP="0024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 Dingbats">
    <w:panose1 w:val="05020102010704020609"/>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Style w:val="PageNumber"/>
      </w:rPr>
      <w:id w:val="911657824"/>
      <w:docPartObj>
        <w:docPartGallery w:val="Page Numbers (Bottom of Page)"/>
        <w:docPartUnique/>
      </w:docPartObj>
    </w:sdtPr>
    <w:sdtEndPr>
      <w:rPr>
        <w:rStyle w:val="PageNumber"/>
      </w:rPr>
    </w:sdtEndPr>
    <w:sdtContent>
      <w:p w14:paraId="750DA2C2" w14:textId="0CE2B28D" w:rsidR="00DB17B4" w:rsidRDefault="00DB17B4" w:rsidP="00420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AE70C" w14:textId="77777777" w:rsidR="0035020A" w:rsidRDefault="0035020A" w:rsidP="00DB17B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rPr>
        <w:rStyle w:val="PageNumber"/>
      </w:rPr>
      <w:id w:val="-2020306628"/>
      <w:docPartObj>
        <w:docPartGallery w:val="Page Numbers (Bottom of Page)"/>
        <w:docPartUnique/>
      </w:docPartObj>
    </w:sdtPr>
    <w:sdtEndPr>
      <w:rPr>
        <w:rStyle w:val="PageNumber"/>
      </w:rPr>
    </w:sdtEndPr>
    <w:sdtContent>
      <w:p w14:paraId="4C37E17C" w14:textId="0B8E9D33" w:rsidR="00DB17B4" w:rsidRDefault="00DB17B4" w:rsidP="00420A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7C6D">
          <w:rPr>
            <w:rStyle w:val="PageNumber"/>
            <w:noProof/>
          </w:rPr>
          <w:t>1</w:t>
        </w:r>
        <w:r>
          <w:rPr>
            <w:rStyle w:val="PageNumber"/>
          </w:rPr>
          <w:fldChar w:fldCharType="end"/>
        </w:r>
        <w:r w:rsidR="00D67C6D">
          <w:rPr>
            <w:rStyle w:val="PageNumber"/>
          </w:rPr>
          <w:t>/8</w:t>
        </w:r>
      </w:p>
    </w:sdtContent>
  </w:sdt>
  <w:p w14:paraId="40F57411" w14:textId="3B2D1AE6" w:rsidR="0035020A" w:rsidRDefault="00D67C6D" w:rsidP="00DB17B4">
    <w:pPr>
      <w:pStyle w:val="Footer"/>
      <w:ind w:right="360"/>
    </w:pPr>
    <w:r>
      <w:t>April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A4C70" w14:textId="77777777" w:rsidR="00B17959" w:rsidRDefault="00B17959" w:rsidP="002452B0">
      <w:r>
        <w:separator/>
      </w:r>
    </w:p>
  </w:footnote>
  <w:footnote w:type="continuationSeparator" w:id="0">
    <w:p w14:paraId="482ABC19" w14:textId="77777777" w:rsidR="00B17959" w:rsidRDefault="00B17959" w:rsidP="002452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B4B46ED" w14:textId="17782935" w:rsidR="0035020A" w:rsidRDefault="00B17959">
    <w:pPr>
      <w:pStyle w:val="Header"/>
    </w:pPr>
    <w:r>
      <w:rPr>
        <w:noProof/>
      </w:rPr>
      <w:pict w14:anchorId="545499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28F7C6D" w14:textId="05E75A19" w:rsidR="0035020A" w:rsidRDefault="00B17959">
    <w:pPr>
      <w:pStyle w:val="Header"/>
    </w:pPr>
    <w:r>
      <w:rPr>
        <w:noProof/>
      </w:rPr>
      <w:pict w14:anchorId="3AA8E29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1in;height:1in;z-index:251659264;mso-wrap-edited:f;mso-width-percent:0;mso-height-percent:0;mso-width-percent:0;mso-height-percent:0"/>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E927130" w14:textId="77D18B9A" w:rsidR="0035020A" w:rsidRDefault="00B17959">
    <w:pPr>
      <w:pStyle w:val="Header"/>
    </w:pPr>
    <w:r>
      <w:rPr>
        <w:noProof/>
      </w:rPr>
      <w:pict w14:anchorId="4BCBCD8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90C2B"/>
    <w:multiLevelType w:val="hybridMultilevel"/>
    <w:tmpl w:val="6E088E2C"/>
    <w:lvl w:ilvl="0" w:tplc="C0BECAC6">
      <w:start w:val="1"/>
      <w:numFmt w:val="bullet"/>
      <w:lvlText w:val="✤"/>
      <w:lvlJc w:val="left"/>
      <w:pPr>
        <w:tabs>
          <w:tab w:val="num" w:pos="720"/>
        </w:tabs>
        <w:ind w:left="720" w:hanging="360"/>
      </w:pPr>
      <w:rPr>
        <w:rFonts w:ascii="Zapf Dingbats" w:hAnsi="Zapf Dingbats" w:hint="default"/>
        <w:color w:val="000000" w:themeColor="text1"/>
      </w:rPr>
    </w:lvl>
    <w:lvl w:ilvl="1" w:tplc="D598AC8C" w:tentative="1">
      <w:start w:val="1"/>
      <w:numFmt w:val="bullet"/>
      <w:lvlText w:val="✤"/>
      <w:lvlJc w:val="left"/>
      <w:pPr>
        <w:tabs>
          <w:tab w:val="num" w:pos="1440"/>
        </w:tabs>
        <w:ind w:left="1440" w:hanging="360"/>
      </w:pPr>
      <w:rPr>
        <w:rFonts w:ascii="Zapf Dingbats" w:hAnsi="Zapf Dingbats" w:hint="default"/>
      </w:rPr>
    </w:lvl>
    <w:lvl w:ilvl="2" w:tplc="F8DCD6F4" w:tentative="1">
      <w:start w:val="1"/>
      <w:numFmt w:val="bullet"/>
      <w:lvlText w:val="✤"/>
      <w:lvlJc w:val="left"/>
      <w:pPr>
        <w:tabs>
          <w:tab w:val="num" w:pos="2160"/>
        </w:tabs>
        <w:ind w:left="2160" w:hanging="360"/>
      </w:pPr>
      <w:rPr>
        <w:rFonts w:ascii="Zapf Dingbats" w:hAnsi="Zapf Dingbats" w:hint="default"/>
      </w:rPr>
    </w:lvl>
    <w:lvl w:ilvl="3" w:tplc="0F72F29C" w:tentative="1">
      <w:start w:val="1"/>
      <w:numFmt w:val="bullet"/>
      <w:lvlText w:val="✤"/>
      <w:lvlJc w:val="left"/>
      <w:pPr>
        <w:tabs>
          <w:tab w:val="num" w:pos="2880"/>
        </w:tabs>
        <w:ind w:left="2880" w:hanging="360"/>
      </w:pPr>
      <w:rPr>
        <w:rFonts w:ascii="Zapf Dingbats" w:hAnsi="Zapf Dingbats" w:hint="default"/>
      </w:rPr>
    </w:lvl>
    <w:lvl w:ilvl="4" w:tplc="D6B8E646" w:tentative="1">
      <w:start w:val="1"/>
      <w:numFmt w:val="bullet"/>
      <w:lvlText w:val="✤"/>
      <w:lvlJc w:val="left"/>
      <w:pPr>
        <w:tabs>
          <w:tab w:val="num" w:pos="3600"/>
        </w:tabs>
        <w:ind w:left="3600" w:hanging="360"/>
      </w:pPr>
      <w:rPr>
        <w:rFonts w:ascii="Zapf Dingbats" w:hAnsi="Zapf Dingbats" w:hint="default"/>
      </w:rPr>
    </w:lvl>
    <w:lvl w:ilvl="5" w:tplc="881071BC" w:tentative="1">
      <w:start w:val="1"/>
      <w:numFmt w:val="bullet"/>
      <w:lvlText w:val="✤"/>
      <w:lvlJc w:val="left"/>
      <w:pPr>
        <w:tabs>
          <w:tab w:val="num" w:pos="4320"/>
        </w:tabs>
        <w:ind w:left="4320" w:hanging="360"/>
      </w:pPr>
      <w:rPr>
        <w:rFonts w:ascii="Zapf Dingbats" w:hAnsi="Zapf Dingbats" w:hint="default"/>
      </w:rPr>
    </w:lvl>
    <w:lvl w:ilvl="6" w:tplc="D77E7C22" w:tentative="1">
      <w:start w:val="1"/>
      <w:numFmt w:val="bullet"/>
      <w:lvlText w:val="✤"/>
      <w:lvlJc w:val="left"/>
      <w:pPr>
        <w:tabs>
          <w:tab w:val="num" w:pos="5040"/>
        </w:tabs>
        <w:ind w:left="5040" w:hanging="360"/>
      </w:pPr>
      <w:rPr>
        <w:rFonts w:ascii="Zapf Dingbats" w:hAnsi="Zapf Dingbats" w:hint="default"/>
      </w:rPr>
    </w:lvl>
    <w:lvl w:ilvl="7" w:tplc="C804D6B4" w:tentative="1">
      <w:start w:val="1"/>
      <w:numFmt w:val="bullet"/>
      <w:lvlText w:val="✤"/>
      <w:lvlJc w:val="left"/>
      <w:pPr>
        <w:tabs>
          <w:tab w:val="num" w:pos="5760"/>
        </w:tabs>
        <w:ind w:left="5760" w:hanging="360"/>
      </w:pPr>
      <w:rPr>
        <w:rFonts w:ascii="Zapf Dingbats" w:hAnsi="Zapf Dingbats" w:hint="default"/>
      </w:rPr>
    </w:lvl>
    <w:lvl w:ilvl="8" w:tplc="5622EB56" w:tentative="1">
      <w:start w:val="1"/>
      <w:numFmt w:val="bullet"/>
      <w:lvlText w:val="✤"/>
      <w:lvlJc w:val="left"/>
      <w:pPr>
        <w:tabs>
          <w:tab w:val="num" w:pos="6480"/>
        </w:tabs>
        <w:ind w:left="6480" w:hanging="360"/>
      </w:pPr>
      <w:rPr>
        <w:rFonts w:ascii="Zapf Dingbats" w:hAnsi="Zapf Dingbats" w:hint="default"/>
      </w:rPr>
    </w:lvl>
  </w:abstractNum>
  <w:abstractNum w:abstractNumId="1">
    <w:nsid w:val="24F50A38"/>
    <w:multiLevelType w:val="multilevel"/>
    <w:tmpl w:val="4C9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5D1CE6"/>
    <w:multiLevelType w:val="hybridMultilevel"/>
    <w:tmpl w:val="A7F6F66E"/>
    <w:lvl w:ilvl="0" w:tplc="9CA4E0C4">
      <w:start w:val="1"/>
      <w:numFmt w:val="decimal"/>
      <w:lvlText w:val="%1."/>
      <w:lvlJc w:val="left"/>
      <w:pPr>
        <w:tabs>
          <w:tab w:val="num" w:pos="720"/>
        </w:tabs>
        <w:ind w:left="720" w:hanging="360"/>
      </w:pPr>
    </w:lvl>
    <w:lvl w:ilvl="1" w:tplc="69D8F4E6" w:tentative="1">
      <w:start w:val="1"/>
      <w:numFmt w:val="decimal"/>
      <w:lvlText w:val="%2."/>
      <w:lvlJc w:val="left"/>
      <w:pPr>
        <w:tabs>
          <w:tab w:val="num" w:pos="1440"/>
        </w:tabs>
        <w:ind w:left="1440" w:hanging="360"/>
      </w:pPr>
    </w:lvl>
    <w:lvl w:ilvl="2" w:tplc="B024C6EE" w:tentative="1">
      <w:start w:val="1"/>
      <w:numFmt w:val="decimal"/>
      <w:lvlText w:val="%3."/>
      <w:lvlJc w:val="left"/>
      <w:pPr>
        <w:tabs>
          <w:tab w:val="num" w:pos="2160"/>
        </w:tabs>
        <w:ind w:left="2160" w:hanging="360"/>
      </w:pPr>
    </w:lvl>
    <w:lvl w:ilvl="3" w:tplc="2B26DCA8" w:tentative="1">
      <w:start w:val="1"/>
      <w:numFmt w:val="decimal"/>
      <w:lvlText w:val="%4."/>
      <w:lvlJc w:val="left"/>
      <w:pPr>
        <w:tabs>
          <w:tab w:val="num" w:pos="2880"/>
        </w:tabs>
        <w:ind w:left="2880" w:hanging="360"/>
      </w:pPr>
    </w:lvl>
    <w:lvl w:ilvl="4" w:tplc="C52486FA" w:tentative="1">
      <w:start w:val="1"/>
      <w:numFmt w:val="decimal"/>
      <w:lvlText w:val="%5."/>
      <w:lvlJc w:val="left"/>
      <w:pPr>
        <w:tabs>
          <w:tab w:val="num" w:pos="3600"/>
        </w:tabs>
        <w:ind w:left="3600" w:hanging="360"/>
      </w:pPr>
    </w:lvl>
    <w:lvl w:ilvl="5" w:tplc="9738D47A" w:tentative="1">
      <w:start w:val="1"/>
      <w:numFmt w:val="decimal"/>
      <w:lvlText w:val="%6."/>
      <w:lvlJc w:val="left"/>
      <w:pPr>
        <w:tabs>
          <w:tab w:val="num" w:pos="4320"/>
        </w:tabs>
        <w:ind w:left="4320" w:hanging="360"/>
      </w:pPr>
    </w:lvl>
    <w:lvl w:ilvl="6" w:tplc="EB606AA6" w:tentative="1">
      <w:start w:val="1"/>
      <w:numFmt w:val="decimal"/>
      <w:lvlText w:val="%7."/>
      <w:lvlJc w:val="left"/>
      <w:pPr>
        <w:tabs>
          <w:tab w:val="num" w:pos="5040"/>
        </w:tabs>
        <w:ind w:left="5040" w:hanging="360"/>
      </w:pPr>
    </w:lvl>
    <w:lvl w:ilvl="7" w:tplc="DC7617C6" w:tentative="1">
      <w:start w:val="1"/>
      <w:numFmt w:val="decimal"/>
      <w:lvlText w:val="%8."/>
      <w:lvlJc w:val="left"/>
      <w:pPr>
        <w:tabs>
          <w:tab w:val="num" w:pos="5760"/>
        </w:tabs>
        <w:ind w:left="5760" w:hanging="360"/>
      </w:pPr>
    </w:lvl>
    <w:lvl w:ilvl="8" w:tplc="59CAEEDA" w:tentative="1">
      <w:start w:val="1"/>
      <w:numFmt w:val="decimal"/>
      <w:lvlText w:val="%9."/>
      <w:lvlJc w:val="left"/>
      <w:pPr>
        <w:tabs>
          <w:tab w:val="num" w:pos="6480"/>
        </w:tabs>
        <w:ind w:left="6480" w:hanging="360"/>
      </w:pPr>
    </w:lvl>
  </w:abstractNum>
  <w:abstractNum w:abstractNumId="3">
    <w:nsid w:val="53867323"/>
    <w:multiLevelType w:val="hybridMultilevel"/>
    <w:tmpl w:val="A9BC15A0"/>
    <w:lvl w:ilvl="0" w:tplc="0ADCD3E0">
      <w:start w:val="1"/>
      <w:numFmt w:val="bullet"/>
      <w:lvlText w:val="✤"/>
      <w:lvlJc w:val="left"/>
      <w:pPr>
        <w:tabs>
          <w:tab w:val="num" w:pos="720"/>
        </w:tabs>
        <w:ind w:left="720" w:hanging="360"/>
      </w:pPr>
      <w:rPr>
        <w:rFonts w:ascii="Zapf Dingbats" w:hAnsi="Zapf Dingbats" w:hint="default"/>
        <w:color w:val="000000" w:themeColor="text1"/>
      </w:rPr>
    </w:lvl>
    <w:lvl w:ilvl="1" w:tplc="3E64CCBE" w:tentative="1">
      <w:start w:val="1"/>
      <w:numFmt w:val="bullet"/>
      <w:lvlText w:val="✤"/>
      <w:lvlJc w:val="left"/>
      <w:pPr>
        <w:tabs>
          <w:tab w:val="num" w:pos="1440"/>
        </w:tabs>
        <w:ind w:left="1440" w:hanging="360"/>
      </w:pPr>
      <w:rPr>
        <w:rFonts w:ascii="Zapf Dingbats" w:hAnsi="Zapf Dingbats" w:hint="default"/>
      </w:rPr>
    </w:lvl>
    <w:lvl w:ilvl="2" w:tplc="363C011E" w:tentative="1">
      <w:start w:val="1"/>
      <w:numFmt w:val="bullet"/>
      <w:lvlText w:val="✤"/>
      <w:lvlJc w:val="left"/>
      <w:pPr>
        <w:tabs>
          <w:tab w:val="num" w:pos="2160"/>
        </w:tabs>
        <w:ind w:left="2160" w:hanging="360"/>
      </w:pPr>
      <w:rPr>
        <w:rFonts w:ascii="Zapf Dingbats" w:hAnsi="Zapf Dingbats" w:hint="default"/>
      </w:rPr>
    </w:lvl>
    <w:lvl w:ilvl="3" w:tplc="4DD2FBE2" w:tentative="1">
      <w:start w:val="1"/>
      <w:numFmt w:val="bullet"/>
      <w:lvlText w:val="✤"/>
      <w:lvlJc w:val="left"/>
      <w:pPr>
        <w:tabs>
          <w:tab w:val="num" w:pos="2880"/>
        </w:tabs>
        <w:ind w:left="2880" w:hanging="360"/>
      </w:pPr>
      <w:rPr>
        <w:rFonts w:ascii="Zapf Dingbats" w:hAnsi="Zapf Dingbats" w:hint="default"/>
      </w:rPr>
    </w:lvl>
    <w:lvl w:ilvl="4" w:tplc="9ABA7E8A" w:tentative="1">
      <w:start w:val="1"/>
      <w:numFmt w:val="bullet"/>
      <w:lvlText w:val="✤"/>
      <w:lvlJc w:val="left"/>
      <w:pPr>
        <w:tabs>
          <w:tab w:val="num" w:pos="3600"/>
        </w:tabs>
        <w:ind w:left="3600" w:hanging="360"/>
      </w:pPr>
      <w:rPr>
        <w:rFonts w:ascii="Zapf Dingbats" w:hAnsi="Zapf Dingbats" w:hint="default"/>
      </w:rPr>
    </w:lvl>
    <w:lvl w:ilvl="5" w:tplc="FADA28B6" w:tentative="1">
      <w:start w:val="1"/>
      <w:numFmt w:val="bullet"/>
      <w:lvlText w:val="✤"/>
      <w:lvlJc w:val="left"/>
      <w:pPr>
        <w:tabs>
          <w:tab w:val="num" w:pos="4320"/>
        </w:tabs>
        <w:ind w:left="4320" w:hanging="360"/>
      </w:pPr>
      <w:rPr>
        <w:rFonts w:ascii="Zapf Dingbats" w:hAnsi="Zapf Dingbats" w:hint="default"/>
      </w:rPr>
    </w:lvl>
    <w:lvl w:ilvl="6" w:tplc="41A83978" w:tentative="1">
      <w:start w:val="1"/>
      <w:numFmt w:val="bullet"/>
      <w:lvlText w:val="✤"/>
      <w:lvlJc w:val="left"/>
      <w:pPr>
        <w:tabs>
          <w:tab w:val="num" w:pos="5040"/>
        </w:tabs>
        <w:ind w:left="5040" w:hanging="360"/>
      </w:pPr>
      <w:rPr>
        <w:rFonts w:ascii="Zapf Dingbats" w:hAnsi="Zapf Dingbats" w:hint="default"/>
      </w:rPr>
    </w:lvl>
    <w:lvl w:ilvl="7" w:tplc="3AC4BBC8" w:tentative="1">
      <w:start w:val="1"/>
      <w:numFmt w:val="bullet"/>
      <w:lvlText w:val="✤"/>
      <w:lvlJc w:val="left"/>
      <w:pPr>
        <w:tabs>
          <w:tab w:val="num" w:pos="5760"/>
        </w:tabs>
        <w:ind w:left="5760" w:hanging="360"/>
      </w:pPr>
      <w:rPr>
        <w:rFonts w:ascii="Zapf Dingbats" w:hAnsi="Zapf Dingbats" w:hint="default"/>
      </w:rPr>
    </w:lvl>
    <w:lvl w:ilvl="8" w:tplc="8E442C9C" w:tentative="1">
      <w:start w:val="1"/>
      <w:numFmt w:val="bullet"/>
      <w:lvlText w:val="✤"/>
      <w:lvlJc w:val="left"/>
      <w:pPr>
        <w:tabs>
          <w:tab w:val="num" w:pos="6480"/>
        </w:tabs>
        <w:ind w:left="6480" w:hanging="360"/>
      </w:pPr>
      <w:rPr>
        <w:rFonts w:ascii="Zapf Dingbats" w:hAnsi="Zapf Dingbats" w:hint="default"/>
      </w:rPr>
    </w:lvl>
  </w:abstractNum>
  <w:abstractNum w:abstractNumId="4">
    <w:nsid w:val="579960B3"/>
    <w:multiLevelType w:val="hybridMultilevel"/>
    <w:tmpl w:val="B90A4808"/>
    <w:lvl w:ilvl="0" w:tplc="B07873B4">
      <w:start w:val="1"/>
      <w:numFmt w:val="bullet"/>
      <w:lvlText w:val="✤"/>
      <w:lvlJc w:val="left"/>
      <w:pPr>
        <w:tabs>
          <w:tab w:val="num" w:pos="720"/>
        </w:tabs>
        <w:ind w:left="720" w:hanging="360"/>
      </w:pPr>
      <w:rPr>
        <w:rFonts w:ascii="Zapf Dingbats" w:hAnsi="Zapf Dingbats" w:hint="default"/>
        <w:color w:val="000000" w:themeColor="text1"/>
      </w:rPr>
    </w:lvl>
    <w:lvl w:ilvl="1" w:tplc="C0A4DFBE">
      <w:numFmt w:val="bullet"/>
      <w:lvlText w:val="✤"/>
      <w:lvlJc w:val="left"/>
      <w:pPr>
        <w:tabs>
          <w:tab w:val="num" w:pos="1440"/>
        </w:tabs>
        <w:ind w:left="1440" w:hanging="360"/>
      </w:pPr>
      <w:rPr>
        <w:rFonts w:ascii="Zapf Dingbats" w:hAnsi="Zapf Dingbats" w:hint="default"/>
      </w:rPr>
    </w:lvl>
    <w:lvl w:ilvl="2" w:tplc="110E88B0" w:tentative="1">
      <w:start w:val="1"/>
      <w:numFmt w:val="bullet"/>
      <w:lvlText w:val="✤"/>
      <w:lvlJc w:val="left"/>
      <w:pPr>
        <w:tabs>
          <w:tab w:val="num" w:pos="2160"/>
        </w:tabs>
        <w:ind w:left="2160" w:hanging="360"/>
      </w:pPr>
      <w:rPr>
        <w:rFonts w:ascii="Zapf Dingbats" w:hAnsi="Zapf Dingbats" w:hint="default"/>
      </w:rPr>
    </w:lvl>
    <w:lvl w:ilvl="3" w:tplc="2EF2769A" w:tentative="1">
      <w:start w:val="1"/>
      <w:numFmt w:val="bullet"/>
      <w:lvlText w:val="✤"/>
      <w:lvlJc w:val="left"/>
      <w:pPr>
        <w:tabs>
          <w:tab w:val="num" w:pos="2880"/>
        </w:tabs>
        <w:ind w:left="2880" w:hanging="360"/>
      </w:pPr>
      <w:rPr>
        <w:rFonts w:ascii="Zapf Dingbats" w:hAnsi="Zapf Dingbats" w:hint="default"/>
      </w:rPr>
    </w:lvl>
    <w:lvl w:ilvl="4" w:tplc="6E902C7E" w:tentative="1">
      <w:start w:val="1"/>
      <w:numFmt w:val="bullet"/>
      <w:lvlText w:val="✤"/>
      <w:lvlJc w:val="left"/>
      <w:pPr>
        <w:tabs>
          <w:tab w:val="num" w:pos="3600"/>
        </w:tabs>
        <w:ind w:left="3600" w:hanging="360"/>
      </w:pPr>
      <w:rPr>
        <w:rFonts w:ascii="Zapf Dingbats" w:hAnsi="Zapf Dingbats" w:hint="default"/>
      </w:rPr>
    </w:lvl>
    <w:lvl w:ilvl="5" w:tplc="4B542DD8" w:tentative="1">
      <w:start w:val="1"/>
      <w:numFmt w:val="bullet"/>
      <w:lvlText w:val="✤"/>
      <w:lvlJc w:val="left"/>
      <w:pPr>
        <w:tabs>
          <w:tab w:val="num" w:pos="4320"/>
        </w:tabs>
        <w:ind w:left="4320" w:hanging="360"/>
      </w:pPr>
      <w:rPr>
        <w:rFonts w:ascii="Zapf Dingbats" w:hAnsi="Zapf Dingbats" w:hint="default"/>
      </w:rPr>
    </w:lvl>
    <w:lvl w:ilvl="6" w:tplc="2F042052" w:tentative="1">
      <w:start w:val="1"/>
      <w:numFmt w:val="bullet"/>
      <w:lvlText w:val="✤"/>
      <w:lvlJc w:val="left"/>
      <w:pPr>
        <w:tabs>
          <w:tab w:val="num" w:pos="5040"/>
        </w:tabs>
        <w:ind w:left="5040" w:hanging="360"/>
      </w:pPr>
      <w:rPr>
        <w:rFonts w:ascii="Zapf Dingbats" w:hAnsi="Zapf Dingbats" w:hint="default"/>
      </w:rPr>
    </w:lvl>
    <w:lvl w:ilvl="7" w:tplc="414EDB0E" w:tentative="1">
      <w:start w:val="1"/>
      <w:numFmt w:val="bullet"/>
      <w:lvlText w:val="✤"/>
      <w:lvlJc w:val="left"/>
      <w:pPr>
        <w:tabs>
          <w:tab w:val="num" w:pos="5760"/>
        </w:tabs>
        <w:ind w:left="5760" w:hanging="360"/>
      </w:pPr>
      <w:rPr>
        <w:rFonts w:ascii="Zapf Dingbats" w:hAnsi="Zapf Dingbats" w:hint="default"/>
      </w:rPr>
    </w:lvl>
    <w:lvl w:ilvl="8" w:tplc="39164C9E" w:tentative="1">
      <w:start w:val="1"/>
      <w:numFmt w:val="bullet"/>
      <w:lvlText w:val="✤"/>
      <w:lvlJc w:val="left"/>
      <w:pPr>
        <w:tabs>
          <w:tab w:val="num" w:pos="6480"/>
        </w:tabs>
        <w:ind w:left="6480" w:hanging="360"/>
      </w:pPr>
      <w:rPr>
        <w:rFonts w:ascii="Zapf Dingbats" w:hAnsi="Zapf Dingbats" w:hint="default"/>
      </w:rPr>
    </w:lvl>
  </w:abstractNum>
  <w:abstractNum w:abstractNumId="5">
    <w:nsid w:val="5B080062"/>
    <w:multiLevelType w:val="hybridMultilevel"/>
    <w:tmpl w:val="C386A10A"/>
    <w:lvl w:ilvl="0" w:tplc="AACCC786">
      <w:start w:val="1"/>
      <w:numFmt w:val="bullet"/>
      <w:lvlText w:val=""/>
      <w:lvlJc w:val="left"/>
      <w:pPr>
        <w:ind w:left="720" w:hanging="360"/>
      </w:pPr>
      <w:rPr>
        <w:rFonts w:ascii="Symbol" w:hAnsi="Symbol" w:hint="default"/>
        <w:color w:val="000000" w:themeColor="text1"/>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6149E2"/>
    <w:multiLevelType w:val="hybridMultilevel"/>
    <w:tmpl w:val="B1D0FF26"/>
    <w:lvl w:ilvl="0" w:tplc="E53CEB4E">
      <w:start w:val="1"/>
      <w:numFmt w:val="decimal"/>
      <w:lvlText w:val="%1."/>
      <w:lvlJc w:val="left"/>
      <w:pPr>
        <w:tabs>
          <w:tab w:val="num" w:pos="720"/>
        </w:tabs>
        <w:ind w:left="720" w:hanging="360"/>
      </w:pPr>
      <w:rPr>
        <w:i w:val="0"/>
        <w:color w:val="000000" w:themeColor="text1"/>
      </w:rPr>
    </w:lvl>
    <w:lvl w:ilvl="1" w:tplc="1DE89924">
      <w:start w:val="1"/>
      <w:numFmt w:val="upperLetter"/>
      <w:lvlText w:val="%2."/>
      <w:lvlJc w:val="left"/>
      <w:pPr>
        <w:tabs>
          <w:tab w:val="num" w:pos="1440"/>
        </w:tabs>
        <w:ind w:left="1440" w:hanging="360"/>
      </w:pPr>
    </w:lvl>
    <w:lvl w:ilvl="2" w:tplc="9BF69594" w:tentative="1">
      <w:start w:val="1"/>
      <w:numFmt w:val="decimal"/>
      <w:lvlText w:val="%3."/>
      <w:lvlJc w:val="left"/>
      <w:pPr>
        <w:tabs>
          <w:tab w:val="num" w:pos="2160"/>
        </w:tabs>
        <w:ind w:left="2160" w:hanging="360"/>
      </w:pPr>
    </w:lvl>
    <w:lvl w:ilvl="3" w:tplc="DBAE3DDA" w:tentative="1">
      <w:start w:val="1"/>
      <w:numFmt w:val="decimal"/>
      <w:lvlText w:val="%4."/>
      <w:lvlJc w:val="left"/>
      <w:pPr>
        <w:tabs>
          <w:tab w:val="num" w:pos="2880"/>
        </w:tabs>
        <w:ind w:left="2880" w:hanging="360"/>
      </w:pPr>
    </w:lvl>
    <w:lvl w:ilvl="4" w:tplc="22C06366" w:tentative="1">
      <w:start w:val="1"/>
      <w:numFmt w:val="decimal"/>
      <w:lvlText w:val="%5."/>
      <w:lvlJc w:val="left"/>
      <w:pPr>
        <w:tabs>
          <w:tab w:val="num" w:pos="3600"/>
        </w:tabs>
        <w:ind w:left="3600" w:hanging="360"/>
      </w:pPr>
    </w:lvl>
    <w:lvl w:ilvl="5" w:tplc="BE78BCCE" w:tentative="1">
      <w:start w:val="1"/>
      <w:numFmt w:val="decimal"/>
      <w:lvlText w:val="%6."/>
      <w:lvlJc w:val="left"/>
      <w:pPr>
        <w:tabs>
          <w:tab w:val="num" w:pos="4320"/>
        </w:tabs>
        <w:ind w:left="4320" w:hanging="360"/>
      </w:pPr>
    </w:lvl>
    <w:lvl w:ilvl="6" w:tplc="D84801F4" w:tentative="1">
      <w:start w:val="1"/>
      <w:numFmt w:val="decimal"/>
      <w:lvlText w:val="%7."/>
      <w:lvlJc w:val="left"/>
      <w:pPr>
        <w:tabs>
          <w:tab w:val="num" w:pos="5040"/>
        </w:tabs>
        <w:ind w:left="5040" w:hanging="360"/>
      </w:pPr>
    </w:lvl>
    <w:lvl w:ilvl="7" w:tplc="5A46A64C" w:tentative="1">
      <w:start w:val="1"/>
      <w:numFmt w:val="decimal"/>
      <w:lvlText w:val="%8."/>
      <w:lvlJc w:val="left"/>
      <w:pPr>
        <w:tabs>
          <w:tab w:val="num" w:pos="5760"/>
        </w:tabs>
        <w:ind w:left="5760" w:hanging="360"/>
      </w:pPr>
    </w:lvl>
    <w:lvl w:ilvl="8" w:tplc="1E12F980" w:tentative="1">
      <w:start w:val="1"/>
      <w:numFmt w:val="decimal"/>
      <w:lvlText w:val="%9."/>
      <w:lvlJc w:val="left"/>
      <w:pPr>
        <w:tabs>
          <w:tab w:val="num" w:pos="6480"/>
        </w:tabs>
        <w:ind w:left="6480" w:hanging="360"/>
      </w:pPr>
    </w:lvl>
  </w:abstractNum>
  <w:abstractNum w:abstractNumId="7">
    <w:nsid w:val="690A6BA3"/>
    <w:multiLevelType w:val="hybridMultilevel"/>
    <w:tmpl w:val="7B5E3C54"/>
    <w:lvl w:ilvl="0" w:tplc="CCC05CD2">
      <w:start w:val="1"/>
      <w:numFmt w:val="bullet"/>
      <w:lvlText w:val="✤"/>
      <w:lvlJc w:val="left"/>
      <w:pPr>
        <w:tabs>
          <w:tab w:val="num" w:pos="720"/>
        </w:tabs>
        <w:ind w:left="720" w:hanging="360"/>
      </w:pPr>
      <w:rPr>
        <w:rFonts w:ascii="Zapf Dingbats" w:hAnsi="Zapf Dingbats" w:hint="default"/>
        <w:color w:val="000000" w:themeColor="text1"/>
      </w:rPr>
    </w:lvl>
    <w:lvl w:ilvl="1" w:tplc="23C2435C" w:tentative="1">
      <w:start w:val="1"/>
      <w:numFmt w:val="bullet"/>
      <w:lvlText w:val="✤"/>
      <w:lvlJc w:val="left"/>
      <w:pPr>
        <w:tabs>
          <w:tab w:val="num" w:pos="1440"/>
        </w:tabs>
        <w:ind w:left="1440" w:hanging="360"/>
      </w:pPr>
      <w:rPr>
        <w:rFonts w:ascii="Zapf Dingbats" w:hAnsi="Zapf Dingbats" w:hint="default"/>
      </w:rPr>
    </w:lvl>
    <w:lvl w:ilvl="2" w:tplc="9D9E2832" w:tentative="1">
      <w:start w:val="1"/>
      <w:numFmt w:val="bullet"/>
      <w:lvlText w:val="✤"/>
      <w:lvlJc w:val="left"/>
      <w:pPr>
        <w:tabs>
          <w:tab w:val="num" w:pos="2160"/>
        </w:tabs>
        <w:ind w:left="2160" w:hanging="360"/>
      </w:pPr>
      <w:rPr>
        <w:rFonts w:ascii="Zapf Dingbats" w:hAnsi="Zapf Dingbats" w:hint="default"/>
      </w:rPr>
    </w:lvl>
    <w:lvl w:ilvl="3" w:tplc="7C845D76" w:tentative="1">
      <w:start w:val="1"/>
      <w:numFmt w:val="bullet"/>
      <w:lvlText w:val="✤"/>
      <w:lvlJc w:val="left"/>
      <w:pPr>
        <w:tabs>
          <w:tab w:val="num" w:pos="2880"/>
        </w:tabs>
        <w:ind w:left="2880" w:hanging="360"/>
      </w:pPr>
      <w:rPr>
        <w:rFonts w:ascii="Zapf Dingbats" w:hAnsi="Zapf Dingbats" w:hint="default"/>
      </w:rPr>
    </w:lvl>
    <w:lvl w:ilvl="4" w:tplc="FCAE2AF0" w:tentative="1">
      <w:start w:val="1"/>
      <w:numFmt w:val="bullet"/>
      <w:lvlText w:val="✤"/>
      <w:lvlJc w:val="left"/>
      <w:pPr>
        <w:tabs>
          <w:tab w:val="num" w:pos="3600"/>
        </w:tabs>
        <w:ind w:left="3600" w:hanging="360"/>
      </w:pPr>
      <w:rPr>
        <w:rFonts w:ascii="Zapf Dingbats" w:hAnsi="Zapf Dingbats" w:hint="default"/>
      </w:rPr>
    </w:lvl>
    <w:lvl w:ilvl="5" w:tplc="B50287CE" w:tentative="1">
      <w:start w:val="1"/>
      <w:numFmt w:val="bullet"/>
      <w:lvlText w:val="✤"/>
      <w:lvlJc w:val="left"/>
      <w:pPr>
        <w:tabs>
          <w:tab w:val="num" w:pos="4320"/>
        </w:tabs>
        <w:ind w:left="4320" w:hanging="360"/>
      </w:pPr>
      <w:rPr>
        <w:rFonts w:ascii="Zapf Dingbats" w:hAnsi="Zapf Dingbats" w:hint="default"/>
      </w:rPr>
    </w:lvl>
    <w:lvl w:ilvl="6" w:tplc="4A3E948E" w:tentative="1">
      <w:start w:val="1"/>
      <w:numFmt w:val="bullet"/>
      <w:lvlText w:val="✤"/>
      <w:lvlJc w:val="left"/>
      <w:pPr>
        <w:tabs>
          <w:tab w:val="num" w:pos="5040"/>
        </w:tabs>
        <w:ind w:left="5040" w:hanging="360"/>
      </w:pPr>
      <w:rPr>
        <w:rFonts w:ascii="Zapf Dingbats" w:hAnsi="Zapf Dingbats" w:hint="default"/>
      </w:rPr>
    </w:lvl>
    <w:lvl w:ilvl="7" w:tplc="9FA888EE" w:tentative="1">
      <w:start w:val="1"/>
      <w:numFmt w:val="bullet"/>
      <w:lvlText w:val="✤"/>
      <w:lvlJc w:val="left"/>
      <w:pPr>
        <w:tabs>
          <w:tab w:val="num" w:pos="5760"/>
        </w:tabs>
        <w:ind w:left="5760" w:hanging="360"/>
      </w:pPr>
      <w:rPr>
        <w:rFonts w:ascii="Zapf Dingbats" w:hAnsi="Zapf Dingbats" w:hint="default"/>
      </w:rPr>
    </w:lvl>
    <w:lvl w:ilvl="8" w:tplc="8B34AA54" w:tentative="1">
      <w:start w:val="1"/>
      <w:numFmt w:val="bullet"/>
      <w:lvlText w:val="✤"/>
      <w:lvlJc w:val="left"/>
      <w:pPr>
        <w:tabs>
          <w:tab w:val="num" w:pos="6480"/>
        </w:tabs>
        <w:ind w:left="6480" w:hanging="360"/>
      </w:pPr>
      <w:rPr>
        <w:rFonts w:ascii="Zapf Dingbats" w:hAnsi="Zapf Dingbats" w:hint="default"/>
      </w:r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hideSpellingErrors/>
  <w:hideGrammaticalError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845"/>
    <w:rsid w:val="00095B13"/>
    <w:rsid w:val="000A4352"/>
    <w:rsid w:val="000B3C25"/>
    <w:rsid w:val="000B4228"/>
    <w:rsid w:val="000D4845"/>
    <w:rsid w:val="000F23B6"/>
    <w:rsid w:val="00115873"/>
    <w:rsid w:val="00142FD4"/>
    <w:rsid w:val="00163713"/>
    <w:rsid w:val="001A0EDA"/>
    <w:rsid w:val="001B37D0"/>
    <w:rsid w:val="001E38C3"/>
    <w:rsid w:val="002012B6"/>
    <w:rsid w:val="00203A15"/>
    <w:rsid w:val="002452B0"/>
    <w:rsid w:val="0025375F"/>
    <w:rsid w:val="00257CD3"/>
    <w:rsid w:val="00264311"/>
    <w:rsid w:val="002A4244"/>
    <w:rsid w:val="00315FAE"/>
    <w:rsid w:val="0035020A"/>
    <w:rsid w:val="00391BF6"/>
    <w:rsid w:val="00393152"/>
    <w:rsid w:val="003D547C"/>
    <w:rsid w:val="003F7F90"/>
    <w:rsid w:val="004100F7"/>
    <w:rsid w:val="00451EBD"/>
    <w:rsid w:val="00452275"/>
    <w:rsid w:val="004826DB"/>
    <w:rsid w:val="004D17E3"/>
    <w:rsid w:val="004F117D"/>
    <w:rsid w:val="00545D8B"/>
    <w:rsid w:val="00620C50"/>
    <w:rsid w:val="00680EEE"/>
    <w:rsid w:val="006B56D9"/>
    <w:rsid w:val="006F4E7C"/>
    <w:rsid w:val="007232CA"/>
    <w:rsid w:val="00772288"/>
    <w:rsid w:val="007C1BE7"/>
    <w:rsid w:val="0082679A"/>
    <w:rsid w:val="00827270"/>
    <w:rsid w:val="00832FA9"/>
    <w:rsid w:val="008A2F8E"/>
    <w:rsid w:val="008A5A52"/>
    <w:rsid w:val="008C172C"/>
    <w:rsid w:val="008D2870"/>
    <w:rsid w:val="00912B89"/>
    <w:rsid w:val="00954572"/>
    <w:rsid w:val="00960874"/>
    <w:rsid w:val="009A00B7"/>
    <w:rsid w:val="009E34C5"/>
    <w:rsid w:val="00A13EAC"/>
    <w:rsid w:val="00A31827"/>
    <w:rsid w:val="00A961B0"/>
    <w:rsid w:val="00AC560B"/>
    <w:rsid w:val="00B17959"/>
    <w:rsid w:val="00B217E4"/>
    <w:rsid w:val="00B57173"/>
    <w:rsid w:val="00B826D9"/>
    <w:rsid w:val="00BD6A81"/>
    <w:rsid w:val="00C93575"/>
    <w:rsid w:val="00CD2B36"/>
    <w:rsid w:val="00CF0CA4"/>
    <w:rsid w:val="00D00582"/>
    <w:rsid w:val="00D163A9"/>
    <w:rsid w:val="00D30AD6"/>
    <w:rsid w:val="00D666EC"/>
    <w:rsid w:val="00D67C6D"/>
    <w:rsid w:val="00DA2192"/>
    <w:rsid w:val="00DB17B4"/>
    <w:rsid w:val="00DF1710"/>
    <w:rsid w:val="00E05EFC"/>
    <w:rsid w:val="00E21AE1"/>
    <w:rsid w:val="00E85821"/>
    <w:rsid w:val="00EB33B9"/>
    <w:rsid w:val="00EE202A"/>
    <w:rsid w:val="00EE2A34"/>
    <w:rsid w:val="00F136D0"/>
    <w:rsid w:val="00F515D6"/>
    <w:rsid w:val="00FB226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5D0AF4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005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7E3"/>
    <w:pPr>
      <w:ind w:left="720"/>
      <w:contextualSpacing/>
    </w:pPr>
  </w:style>
  <w:style w:type="paragraph" w:styleId="Header">
    <w:name w:val="header"/>
    <w:basedOn w:val="Normal"/>
    <w:link w:val="HeaderChar"/>
    <w:uiPriority w:val="99"/>
    <w:unhideWhenUsed/>
    <w:rsid w:val="002452B0"/>
    <w:pPr>
      <w:tabs>
        <w:tab w:val="center" w:pos="4680"/>
        <w:tab w:val="right" w:pos="9360"/>
      </w:tabs>
    </w:pPr>
  </w:style>
  <w:style w:type="character" w:customStyle="1" w:styleId="HeaderChar">
    <w:name w:val="Header Char"/>
    <w:basedOn w:val="DefaultParagraphFont"/>
    <w:link w:val="Header"/>
    <w:uiPriority w:val="99"/>
    <w:rsid w:val="002452B0"/>
  </w:style>
  <w:style w:type="paragraph" w:styleId="Footer">
    <w:name w:val="footer"/>
    <w:basedOn w:val="Normal"/>
    <w:link w:val="FooterChar"/>
    <w:uiPriority w:val="99"/>
    <w:unhideWhenUsed/>
    <w:rsid w:val="002452B0"/>
    <w:pPr>
      <w:tabs>
        <w:tab w:val="center" w:pos="4680"/>
        <w:tab w:val="right" w:pos="9360"/>
      </w:tabs>
    </w:pPr>
  </w:style>
  <w:style w:type="character" w:customStyle="1" w:styleId="FooterChar">
    <w:name w:val="Footer Char"/>
    <w:basedOn w:val="DefaultParagraphFont"/>
    <w:link w:val="Footer"/>
    <w:uiPriority w:val="99"/>
    <w:rsid w:val="002452B0"/>
  </w:style>
  <w:style w:type="paragraph" w:styleId="NormalWeb">
    <w:name w:val="Normal (Web)"/>
    <w:basedOn w:val="Normal"/>
    <w:uiPriority w:val="99"/>
    <w:semiHidden/>
    <w:unhideWhenUsed/>
    <w:rsid w:val="00D666EC"/>
    <w:pPr>
      <w:spacing w:before="100" w:beforeAutospacing="1" w:after="100" w:afterAutospacing="1"/>
    </w:pPr>
    <w:rPr>
      <w:rFonts w:ascii="Times New Roman" w:eastAsiaTheme="minorEastAsia" w:hAnsi="Times New Roman" w:cs="Times New Roman"/>
    </w:rPr>
  </w:style>
  <w:style w:type="character" w:customStyle="1" w:styleId="Heading4Char">
    <w:name w:val="Heading 4 Char"/>
    <w:basedOn w:val="DefaultParagraphFont"/>
    <w:link w:val="Heading4"/>
    <w:uiPriority w:val="9"/>
    <w:semiHidden/>
    <w:rsid w:val="00D00582"/>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00582"/>
    <w:rPr>
      <w:color w:val="0563C1" w:themeColor="hyperlink"/>
      <w:u w:val="single"/>
    </w:rPr>
  </w:style>
  <w:style w:type="character" w:styleId="PageNumber">
    <w:name w:val="page number"/>
    <w:basedOn w:val="DefaultParagraphFont"/>
    <w:uiPriority w:val="99"/>
    <w:semiHidden/>
    <w:unhideWhenUsed/>
    <w:rsid w:val="00DB1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9071">
      <w:bodyDiv w:val="1"/>
      <w:marLeft w:val="0"/>
      <w:marRight w:val="0"/>
      <w:marTop w:val="0"/>
      <w:marBottom w:val="0"/>
      <w:divBdr>
        <w:top w:val="none" w:sz="0" w:space="0" w:color="auto"/>
        <w:left w:val="none" w:sz="0" w:space="0" w:color="auto"/>
        <w:bottom w:val="none" w:sz="0" w:space="0" w:color="auto"/>
        <w:right w:val="none" w:sz="0" w:space="0" w:color="auto"/>
      </w:divBdr>
      <w:divsChild>
        <w:div w:id="1537157949">
          <w:marLeft w:val="518"/>
          <w:marRight w:val="0"/>
          <w:marTop w:val="540"/>
          <w:marBottom w:val="0"/>
          <w:divBdr>
            <w:top w:val="none" w:sz="0" w:space="0" w:color="auto"/>
            <w:left w:val="none" w:sz="0" w:space="0" w:color="auto"/>
            <w:bottom w:val="none" w:sz="0" w:space="0" w:color="auto"/>
            <w:right w:val="none" w:sz="0" w:space="0" w:color="auto"/>
          </w:divBdr>
        </w:div>
        <w:div w:id="2031829062">
          <w:marLeft w:val="518"/>
          <w:marRight w:val="0"/>
          <w:marTop w:val="540"/>
          <w:marBottom w:val="0"/>
          <w:divBdr>
            <w:top w:val="none" w:sz="0" w:space="0" w:color="auto"/>
            <w:left w:val="none" w:sz="0" w:space="0" w:color="auto"/>
            <w:bottom w:val="none" w:sz="0" w:space="0" w:color="auto"/>
            <w:right w:val="none" w:sz="0" w:space="0" w:color="auto"/>
          </w:divBdr>
        </w:div>
        <w:div w:id="294800108">
          <w:marLeft w:val="518"/>
          <w:marRight w:val="0"/>
          <w:marTop w:val="540"/>
          <w:marBottom w:val="0"/>
          <w:divBdr>
            <w:top w:val="none" w:sz="0" w:space="0" w:color="auto"/>
            <w:left w:val="none" w:sz="0" w:space="0" w:color="auto"/>
            <w:bottom w:val="none" w:sz="0" w:space="0" w:color="auto"/>
            <w:right w:val="none" w:sz="0" w:space="0" w:color="auto"/>
          </w:divBdr>
        </w:div>
        <w:div w:id="441846849">
          <w:marLeft w:val="518"/>
          <w:marRight w:val="0"/>
          <w:marTop w:val="540"/>
          <w:marBottom w:val="0"/>
          <w:divBdr>
            <w:top w:val="none" w:sz="0" w:space="0" w:color="auto"/>
            <w:left w:val="none" w:sz="0" w:space="0" w:color="auto"/>
            <w:bottom w:val="none" w:sz="0" w:space="0" w:color="auto"/>
            <w:right w:val="none" w:sz="0" w:space="0" w:color="auto"/>
          </w:divBdr>
        </w:div>
        <w:div w:id="658769770">
          <w:marLeft w:val="518"/>
          <w:marRight w:val="0"/>
          <w:marTop w:val="540"/>
          <w:marBottom w:val="0"/>
          <w:divBdr>
            <w:top w:val="none" w:sz="0" w:space="0" w:color="auto"/>
            <w:left w:val="none" w:sz="0" w:space="0" w:color="auto"/>
            <w:bottom w:val="none" w:sz="0" w:space="0" w:color="auto"/>
            <w:right w:val="none" w:sz="0" w:space="0" w:color="auto"/>
          </w:divBdr>
        </w:div>
        <w:div w:id="674461424">
          <w:marLeft w:val="518"/>
          <w:marRight w:val="0"/>
          <w:marTop w:val="540"/>
          <w:marBottom w:val="0"/>
          <w:divBdr>
            <w:top w:val="none" w:sz="0" w:space="0" w:color="auto"/>
            <w:left w:val="none" w:sz="0" w:space="0" w:color="auto"/>
            <w:bottom w:val="none" w:sz="0" w:space="0" w:color="auto"/>
            <w:right w:val="none" w:sz="0" w:space="0" w:color="auto"/>
          </w:divBdr>
        </w:div>
        <w:div w:id="432239327">
          <w:marLeft w:val="518"/>
          <w:marRight w:val="0"/>
          <w:marTop w:val="540"/>
          <w:marBottom w:val="0"/>
          <w:divBdr>
            <w:top w:val="none" w:sz="0" w:space="0" w:color="auto"/>
            <w:left w:val="none" w:sz="0" w:space="0" w:color="auto"/>
            <w:bottom w:val="none" w:sz="0" w:space="0" w:color="auto"/>
            <w:right w:val="none" w:sz="0" w:space="0" w:color="auto"/>
          </w:divBdr>
        </w:div>
        <w:div w:id="1824464024">
          <w:marLeft w:val="518"/>
          <w:marRight w:val="0"/>
          <w:marTop w:val="540"/>
          <w:marBottom w:val="0"/>
          <w:divBdr>
            <w:top w:val="none" w:sz="0" w:space="0" w:color="auto"/>
            <w:left w:val="none" w:sz="0" w:space="0" w:color="auto"/>
            <w:bottom w:val="none" w:sz="0" w:space="0" w:color="auto"/>
            <w:right w:val="none" w:sz="0" w:space="0" w:color="auto"/>
          </w:divBdr>
        </w:div>
      </w:divsChild>
    </w:div>
    <w:div w:id="1227452305">
      <w:bodyDiv w:val="1"/>
      <w:marLeft w:val="0"/>
      <w:marRight w:val="0"/>
      <w:marTop w:val="0"/>
      <w:marBottom w:val="0"/>
      <w:divBdr>
        <w:top w:val="none" w:sz="0" w:space="0" w:color="auto"/>
        <w:left w:val="none" w:sz="0" w:space="0" w:color="auto"/>
        <w:bottom w:val="none" w:sz="0" w:space="0" w:color="auto"/>
        <w:right w:val="none" w:sz="0" w:space="0" w:color="auto"/>
      </w:divBdr>
      <w:divsChild>
        <w:div w:id="1085880609">
          <w:marLeft w:val="576"/>
          <w:marRight w:val="0"/>
          <w:marTop w:val="480"/>
          <w:marBottom w:val="0"/>
          <w:divBdr>
            <w:top w:val="none" w:sz="0" w:space="0" w:color="auto"/>
            <w:left w:val="none" w:sz="0" w:space="0" w:color="auto"/>
            <w:bottom w:val="none" w:sz="0" w:space="0" w:color="auto"/>
            <w:right w:val="none" w:sz="0" w:space="0" w:color="auto"/>
          </w:divBdr>
        </w:div>
        <w:div w:id="542250648">
          <w:marLeft w:val="1166"/>
          <w:marRight w:val="0"/>
          <w:marTop w:val="480"/>
          <w:marBottom w:val="0"/>
          <w:divBdr>
            <w:top w:val="none" w:sz="0" w:space="0" w:color="auto"/>
            <w:left w:val="none" w:sz="0" w:space="0" w:color="auto"/>
            <w:bottom w:val="none" w:sz="0" w:space="0" w:color="auto"/>
            <w:right w:val="none" w:sz="0" w:space="0" w:color="auto"/>
          </w:divBdr>
        </w:div>
        <w:div w:id="147405848">
          <w:marLeft w:val="1166"/>
          <w:marRight w:val="0"/>
          <w:marTop w:val="480"/>
          <w:marBottom w:val="0"/>
          <w:divBdr>
            <w:top w:val="none" w:sz="0" w:space="0" w:color="auto"/>
            <w:left w:val="none" w:sz="0" w:space="0" w:color="auto"/>
            <w:bottom w:val="none" w:sz="0" w:space="0" w:color="auto"/>
            <w:right w:val="none" w:sz="0" w:space="0" w:color="auto"/>
          </w:divBdr>
        </w:div>
        <w:div w:id="747311877">
          <w:marLeft w:val="576"/>
          <w:marRight w:val="0"/>
          <w:marTop w:val="480"/>
          <w:marBottom w:val="0"/>
          <w:divBdr>
            <w:top w:val="none" w:sz="0" w:space="0" w:color="auto"/>
            <w:left w:val="none" w:sz="0" w:space="0" w:color="auto"/>
            <w:bottom w:val="none" w:sz="0" w:space="0" w:color="auto"/>
            <w:right w:val="none" w:sz="0" w:space="0" w:color="auto"/>
          </w:divBdr>
        </w:div>
        <w:div w:id="2005622545">
          <w:marLeft w:val="576"/>
          <w:marRight w:val="0"/>
          <w:marTop w:val="480"/>
          <w:marBottom w:val="0"/>
          <w:divBdr>
            <w:top w:val="none" w:sz="0" w:space="0" w:color="auto"/>
            <w:left w:val="none" w:sz="0" w:space="0" w:color="auto"/>
            <w:bottom w:val="none" w:sz="0" w:space="0" w:color="auto"/>
            <w:right w:val="none" w:sz="0" w:space="0" w:color="auto"/>
          </w:divBdr>
        </w:div>
        <w:div w:id="764496019">
          <w:marLeft w:val="576"/>
          <w:marRight w:val="0"/>
          <w:marTop w:val="480"/>
          <w:marBottom w:val="0"/>
          <w:divBdr>
            <w:top w:val="none" w:sz="0" w:space="0" w:color="auto"/>
            <w:left w:val="none" w:sz="0" w:space="0" w:color="auto"/>
            <w:bottom w:val="none" w:sz="0" w:space="0" w:color="auto"/>
            <w:right w:val="none" w:sz="0" w:space="0" w:color="auto"/>
          </w:divBdr>
        </w:div>
        <w:div w:id="1988631856">
          <w:marLeft w:val="576"/>
          <w:marRight w:val="0"/>
          <w:marTop w:val="480"/>
          <w:marBottom w:val="0"/>
          <w:divBdr>
            <w:top w:val="none" w:sz="0" w:space="0" w:color="auto"/>
            <w:left w:val="none" w:sz="0" w:space="0" w:color="auto"/>
            <w:bottom w:val="none" w:sz="0" w:space="0" w:color="auto"/>
            <w:right w:val="none" w:sz="0" w:space="0" w:color="auto"/>
          </w:divBdr>
        </w:div>
        <w:div w:id="763067196">
          <w:marLeft w:val="576"/>
          <w:marRight w:val="0"/>
          <w:marTop w:val="480"/>
          <w:marBottom w:val="0"/>
          <w:divBdr>
            <w:top w:val="none" w:sz="0" w:space="0" w:color="auto"/>
            <w:left w:val="none" w:sz="0" w:space="0" w:color="auto"/>
            <w:bottom w:val="none" w:sz="0" w:space="0" w:color="auto"/>
            <w:right w:val="none" w:sz="0" w:space="0" w:color="auto"/>
          </w:divBdr>
        </w:div>
      </w:divsChild>
    </w:div>
    <w:div w:id="1401171661">
      <w:bodyDiv w:val="1"/>
      <w:marLeft w:val="0"/>
      <w:marRight w:val="0"/>
      <w:marTop w:val="0"/>
      <w:marBottom w:val="0"/>
      <w:divBdr>
        <w:top w:val="none" w:sz="0" w:space="0" w:color="auto"/>
        <w:left w:val="none" w:sz="0" w:space="0" w:color="auto"/>
        <w:bottom w:val="none" w:sz="0" w:space="0" w:color="auto"/>
        <w:right w:val="none" w:sz="0" w:space="0" w:color="auto"/>
      </w:divBdr>
    </w:div>
    <w:div w:id="1652832518">
      <w:bodyDiv w:val="1"/>
      <w:marLeft w:val="0"/>
      <w:marRight w:val="0"/>
      <w:marTop w:val="0"/>
      <w:marBottom w:val="0"/>
      <w:divBdr>
        <w:top w:val="none" w:sz="0" w:space="0" w:color="auto"/>
        <w:left w:val="none" w:sz="0" w:space="0" w:color="auto"/>
        <w:bottom w:val="none" w:sz="0" w:space="0" w:color="auto"/>
        <w:right w:val="none" w:sz="0" w:space="0" w:color="auto"/>
      </w:divBdr>
      <w:divsChild>
        <w:div w:id="1956793400">
          <w:marLeft w:val="749"/>
          <w:marRight w:val="0"/>
          <w:marTop w:val="780"/>
          <w:marBottom w:val="0"/>
          <w:divBdr>
            <w:top w:val="none" w:sz="0" w:space="0" w:color="auto"/>
            <w:left w:val="none" w:sz="0" w:space="0" w:color="auto"/>
            <w:bottom w:val="none" w:sz="0" w:space="0" w:color="auto"/>
            <w:right w:val="none" w:sz="0" w:space="0" w:color="auto"/>
          </w:divBdr>
        </w:div>
        <w:div w:id="854808894">
          <w:marLeft w:val="1498"/>
          <w:marRight w:val="0"/>
          <w:marTop w:val="780"/>
          <w:marBottom w:val="0"/>
          <w:divBdr>
            <w:top w:val="none" w:sz="0" w:space="0" w:color="auto"/>
            <w:left w:val="none" w:sz="0" w:space="0" w:color="auto"/>
            <w:bottom w:val="none" w:sz="0" w:space="0" w:color="auto"/>
            <w:right w:val="none" w:sz="0" w:space="0" w:color="auto"/>
          </w:divBdr>
        </w:div>
        <w:div w:id="2144611567">
          <w:marLeft w:val="1498"/>
          <w:marRight w:val="0"/>
          <w:marTop w:val="780"/>
          <w:marBottom w:val="0"/>
          <w:divBdr>
            <w:top w:val="none" w:sz="0" w:space="0" w:color="auto"/>
            <w:left w:val="none" w:sz="0" w:space="0" w:color="auto"/>
            <w:bottom w:val="none" w:sz="0" w:space="0" w:color="auto"/>
            <w:right w:val="none" w:sz="0" w:space="0" w:color="auto"/>
          </w:divBdr>
        </w:div>
        <w:div w:id="872376923">
          <w:marLeft w:val="1498"/>
          <w:marRight w:val="0"/>
          <w:marTop w:val="780"/>
          <w:marBottom w:val="0"/>
          <w:divBdr>
            <w:top w:val="none" w:sz="0" w:space="0" w:color="auto"/>
            <w:left w:val="none" w:sz="0" w:space="0" w:color="auto"/>
            <w:bottom w:val="none" w:sz="0" w:space="0" w:color="auto"/>
            <w:right w:val="none" w:sz="0" w:space="0" w:color="auto"/>
          </w:divBdr>
        </w:div>
        <w:div w:id="20595986">
          <w:marLeft w:val="1498"/>
          <w:marRight w:val="0"/>
          <w:marTop w:val="780"/>
          <w:marBottom w:val="0"/>
          <w:divBdr>
            <w:top w:val="none" w:sz="0" w:space="0" w:color="auto"/>
            <w:left w:val="none" w:sz="0" w:space="0" w:color="auto"/>
            <w:bottom w:val="none" w:sz="0" w:space="0" w:color="auto"/>
            <w:right w:val="none" w:sz="0" w:space="0" w:color="auto"/>
          </w:divBdr>
        </w:div>
      </w:divsChild>
    </w:div>
    <w:div w:id="1662613339">
      <w:bodyDiv w:val="1"/>
      <w:marLeft w:val="0"/>
      <w:marRight w:val="0"/>
      <w:marTop w:val="0"/>
      <w:marBottom w:val="0"/>
      <w:divBdr>
        <w:top w:val="none" w:sz="0" w:space="0" w:color="auto"/>
        <w:left w:val="none" w:sz="0" w:space="0" w:color="auto"/>
        <w:bottom w:val="none" w:sz="0" w:space="0" w:color="auto"/>
        <w:right w:val="none" w:sz="0" w:space="0" w:color="auto"/>
      </w:divBdr>
      <w:divsChild>
        <w:div w:id="498350342">
          <w:marLeft w:val="950"/>
          <w:marRight w:val="0"/>
          <w:marTop w:val="780"/>
          <w:marBottom w:val="0"/>
          <w:divBdr>
            <w:top w:val="none" w:sz="0" w:space="0" w:color="auto"/>
            <w:left w:val="none" w:sz="0" w:space="0" w:color="auto"/>
            <w:bottom w:val="none" w:sz="0" w:space="0" w:color="auto"/>
            <w:right w:val="none" w:sz="0" w:space="0" w:color="auto"/>
          </w:divBdr>
        </w:div>
        <w:div w:id="1308053001">
          <w:marLeft w:val="950"/>
          <w:marRight w:val="0"/>
          <w:marTop w:val="780"/>
          <w:marBottom w:val="0"/>
          <w:divBdr>
            <w:top w:val="none" w:sz="0" w:space="0" w:color="auto"/>
            <w:left w:val="none" w:sz="0" w:space="0" w:color="auto"/>
            <w:bottom w:val="none" w:sz="0" w:space="0" w:color="auto"/>
            <w:right w:val="none" w:sz="0" w:space="0" w:color="auto"/>
          </w:divBdr>
        </w:div>
        <w:div w:id="1488205780">
          <w:marLeft w:val="950"/>
          <w:marRight w:val="0"/>
          <w:marTop w:val="780"/>
          <w:marBottom w:val="0"/>
          <w:divBdr>
            <w:top w:val="none" w:sz="0" w:space="0" w:color="auto"/>
            <w:left w:val="none" w:sz="0" w:space="0" w:color="auto"/>
            <w:bottom w:val="none" w:sz="0" w:space="0" w:color="auto"/>
            <w:right w:val="none" w:sz="0" w:space="0" w:color="auto"/>
          </w:divBdr>
        </w:div>
      </w:divsChild>
    </w:div>
    <w:div w:id="1898003768">
      <w:bodyDiv w:val="1"/>
      <w:marLeft w:val="0"/>
      <w:marRight w:val="0"/>
      <w:marTop w:val="0"/>
      <w:marBottom w:val="0"/>
      <w:divBdr>
        <w:top w:val="none" w:sz="0" w:space="0" w:color="auto"/>
        <w:left w:val="none" w:sz="0" w:space="0" w:color="auto"/>
        <w:bottom w:val="none" w:sz="0" w:space="0" w:color="auto"/>
        <w:right w:val="none" w:sz="0" w:space="0" w:color="auto"/>
      </w:divBdr>
      <w:divsChild>
        <w:div w:id="699627893">
          <w:marLeft w:val="605"/>
          <w:marRight w:val="0"/>
          <w:marTop w:val="760"/>
          <w:marBottom w:val="0"/>
          <w:divBdr>
            <w:top w:val="none" w:sz="0" w:space="0" w:color="auto"/>
            <w:left w:val="none" w:sz="0" w:space="0" w:color="auto"/>
            <w:bottom w:val="none" w:sz="0" w:space="0" w:color="auto"/>
            <w:right w:val="none" w:sz="0" w:space="0" w:color="auto"/>
          </w:divBdr>
        </w:div>
        <w:div w:id="1983150676">
          <w:marLeft w:val="605"/>
          <w:marRight w:val="0"/>
          <w:marTop w:val="760"/>
          <w:marBottom w:val="0"/>
          <w:divBdr>
            <w:top w:val="none" w:sz="0" w:space="0" w:color="auto"/>
            <w:left w:val="none" w:sz="0" w:space="0" w:color="auto"/>
            <w:bottom w:val="none" w:sz="0" w:space="0" w:color="auto"/>
            <w:right w:val="none" w:sz="0" w:space="0" w:color="auto"/>
          </w:divBdr>
        </w:div>
        <w:div w:id="1080325007">
          <w:marLeft w:val="605"/>
          <w:marRight w:val="0"/>
          <w:marTop w:val="760"/>
          <w:marBottom w:val="0"/>
          <w:divBdr>
            <w:top w:val="none" w:sz="0" w:space="0" w:color="auto"/>
            <w:left w:val="none" w:sz="0" w:space="0" w:color="auto"/>
            <w:bottom w:val="none" w:sz="0" w:space="0" w:color="auto"/>
            <w:right w:val="none" w:sz="0" w:space="0" w:color="auto"/>
          </w:divBdr>
        </w:div>
      </w:divsChild>
    </w:div>
    <w:div w:id="2000577789">
      <w:bodyDiv w:val="1"/>
      <w:marLeft w:val="0"/>
      <w:marRight w:val="0"/>
      <w:marTop w:val="0"/>
      <w:marBottom w:val="0"/>
      <w:divBdr>
        <w:top w:val="none" w:sz="0" w:space="0" w:color="auto"/>
        <w:left w:val="none" w:sz="0" w:space="0" w:color="auto"/>
        <w:bottom w:val="none" w:sz="0" w:space="0" w:color="auto"/>
        <w:right w:val="none" w:sz="0" w:space="0" w:color="auto"/>
      </w:divBdr>
      <w:divsChild>
        <w:div w:id="781847602">
          <w:marLeft w:val="0"/>
          <w:marRight w:val="0"/>
          <w:marTop w:val="0"/>
          <w:marBottom w:val="0"/>
          <w:divBdr>
            <w:top w:val="none" w:sz="0" w:space="0" w:color="auto"/>
            <w:left w:val="none" w:sz="0" w:space="0" w:color="auto"/>
            <w:bottom w:val="none" w:sz="0" w:space="0" w:color="auto"/>
            <w:right w:val="none" w:sz="0" w:space="0" w:color="auto"/>
          </w:divBdr>
          <w:divsChild>
            <w:div w:id="1950236831">
              <w:marLeft w:val="0"/>
              <w:marRight w:val="0"/>
              <w:marTop w:val="0"/>
              <w:marBottom w:val="0"/>
              <w:divBdr>
                <w:top w:val="none" w:sz="0" w:space="0" w:color="auto"/>
                <w:left w:val="none" w:sz="0" w:space="0" w:color="auto"/>
                <w:bottom w:val="none" w:sz="0" w:space="0" w:color="auto"/>
                <w:right w:val="none" w:sz="0" w:space="0" w:color="auto"/>
              </w:divBdr>
              <w:divsChild>
                <w:div w:id="18556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43297">
      <w:bodyDiv w:val="1"/>
      <w:marLeft w:val="0"/>
      <w:marRight w:val="0"/>
      <w:marTop w:val="0"/>
      <w:marBottom w:val="0"/>
      <w:divBdr>
        <w:top w:val="none" w:sz="0" w:space="0" w:color="auto"/>
        <w:left w:val="none" w:sz="0" w:space="0" w:color="auto"/>
        <w:bottom w:val="none" w:sz="0" w:space="0" w:color="auto"/>
        <w:right w:val="none" w:sz="0" w:space="0" w:color="auto"/>
      </w:divBdr>
      <w:divsChild>
        <w:div w:id="876434646">
          <w:marLeft w:val="432"/>
          <w:marRight w:val="0"/>
          <w:marTop w:val="440"/>
          <w:marBottom w:val="0"/>
          <w:divBdr>
            <w:top w:val="none" w:sz="0" w:space="0" w:color="auto"/>
            <w:left w:val="none" w:sz="0" w:space="0" w:color="auto"/>
            <w:bottom w:val="none" w:sz="0" w:space="0" w:color="auto"/>
            <w:right w:val="none" w:sz="0" w:space="0" w:color="auto"/>
          </w:divBdr>
        </w:div>
        <w:div w:id="331570477">
          <w:marLeft w:val="432"/>
          <w:marRight w:val="0"/>
          <w:marTop w:val="440"/>
          <w:marBottom w:val="0"/>
          <w:divBdr>
            <w:top w:val="none" w:sz="0" w:space="0" w:color="auto"/>
            <w:left w:val="none" w:sz="0" w:space="0" w:color="auto"/>
            <w:bottom w:val="none" w:sz="0" w:space="0" w:color="auto"/>
            <w:right w:val="none" w:sz="0" w:space="0" w:color="auto"/>
          </w:divBdr>
        </w:div>
        <w:div w:id="113331494">
          <w:marLeft w:val="432"/>
          <w:marRight w:val="0"/>
          <w:marTop w:val="440"/>
          <w:marBottom w:val="0"/>
          <w:divBdr>
            <w:top w:val="none" w:sz="0" w:space="0" w:color="auto"/>
            <w:left w:val="none" w:sz="0" w:space="0" w:color="auto"/>
            <w:bottom w:val="none" w:sz="0" w:space="0" w:color="auto"/>
            <w:right w:val="none" w:sz="0" w:space="0" w:color="auto"/>
          </w:divBdr>
        </w:div>
        <w:div w:id="813303152">
          <w:marLeft w:val="432"/>
          <w:marRight w:val="0"/>
          <w:marTop w:val="440"/>
          <w:marBottom w:val="0"/>
          <w:divBdr>
            <w:top w:val="none" w:sz="0" w:space="0" w:color="auto"/>
            <w:left w:val="none" w:sz="0" w:space="0" w:color="auto"/>
            <w:bottom w:val="none" w:sz="0" w:space="0" w:color="auto"/>
            <w:right w:val="none" w:sz="0" w:space="0" w:color="auto"/>
          </w:divBdr>
        </w:div>
        <w:div w:id="1000814547">
          <w:marLeft w:val="432"/>
          <w:marRight w:val="0"/>
          <w:marTop w:val="440"/>
          <w:marBottom w:val="0"/>
          <w:divBdr>
            <w:top w:val="none" w:sz="0" w:space="0" w:color="auto"/>
            <w:left w:val="none" w:sz="0" w:space="0" w:color="auto"/>
            <w:bottom w:val="none" w:sz="0" w:space="0" w:color="auto"/>
            <w:right w:val="none" w:sz="0" w:space="0" w:color="auto"/>
          </w:divBdr>
        </w:div>
        <w:div w:id="1411544315">
          <w:marLeft w:val="432"/>
          <w:marRight w:val="0"/>
          <w:marTop w:val="440"/>
          <w:marBottom w:val="0"/>
          <w:divBdr>
            <w:top w:val="none" w:sz="0" w:space="0" w:color="auto"/>
            <w:left w:val="none" w:sz="0" w:space="0" w:color="auto"/>
            <w:bottom w:val="none" w:sz="0" w:space="0" w:color="auto"/>
            <w:right w:val="none" w:sz="0" w:space="0" w:color="auto"/>
          </w:divBdr>
        </w:div>
        <w:div w:id="1102068616">
          <w:marLeft w:val="432"/>
          <w:marRight w:val="0"/>
          <w:marTop w:val="440"/>
          <w:marBottom w:val="0"/>
          <w:divBdr>
            <w:top w:val="none" w:sz="0" w:space="0" w:color="auto"/>
            <w:left w:val="none" w:sz="0" w:space="0" w:color="auto"/>
            <w:bottom w:val="none" w:sz="0" w:space="0" w:color="auto"/>
            <w:right w:val="none" w:sz="0" w:space="0" w:color="auto"/>
          </w:divBdr>
        </w:div>
        <w:div w:id="353926032">
          <w:marLeft w:val="432"/>
          <w:marRight w:val="0"/>
          <w:marTop w:val="440"/>
          <w:marBottom w:val="0"/>
          <w:divBdr>
            <w:top w:val="none" w:sz="0" w:space="0" w:color="auto"/>
            <w:left w:val="none" w:sz="0" w:space="0" w:color="auto"/>
            <w:bottom w:val="none" w:sz="0" w:space="0" w:color="auto"/>
            <w:right w:val="none" w:sz="0" w:space="0" w:color="auto"/>
          </w:divBdr>
        </w:div>
        <w:div w:id="33506045">
          <w:marLeft w:val="432"/>
          <w:marRight w:val="0"/>
          <w:marTop w:val="440"/>
          <w:marBottom w:val="0"/>
          <w:divBdr>
            <w:top w:val="none" w:sz="0" w:space="0" w:color="auto"/>
            <w:left w:val="none" w:sz="0" w:space="0" w:color="auto"/>
            <w:bottom w:val="none" w:sz="0" w:space="0" w:color="auto"/>
            <w:right w:val="none" w:sz="0" w:space="0" w:color="auto"/>
          </w:divBdr>
        </w:div>
        <w:div w:id="1611621134">
          <w:marLeft w:val="432"/>
          <w:marRight w:val="0"/>
          <w:marTop w:val="440"/>
          <w:marBottom w:val="0"/>
          <w:divBdr>
            <w:top w:val="none" w:sz="0" w:space="0" w:color="auto"/>
            <w:left w:val="none" w:sz="0" w:space="0" w:color="auto"/>
            <w:bottom w:val="none" w:sz="0" w:space="0" w:color="auto"/>
            <w:right w:val="none" w:sz="0" w:space="0" w:color="auto"/>
          </w:divBdr>
        </w:div>
        <w:div w:id="1447039140">
          <w:marLeft w:val="432"/>
          <w:marRight w:val="0"/>
          <w:marTop w:val="4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2549</Words>
  <Characters>14533</Characters>
  <Application>Microsoft Macintosh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Ware, Lezlee</dc:creator>
  <cp:keywords/>
  <dc:description/>
  <cp:lastModifiedBy>Ware, Lezlee</cp:lastModifiedBy>
  <cp:revision>4</cp:revision>
  <dcterms:created xsi:type="dcterms:W3CDTF">2021-04-20T22:30:00Z</dcterms:created>
  <dcterms:modified xsi:type="dcterms:W3CDTF">2021-04-20T22:32:00Z</dcterms:modified>
</cp:coreProperties>
</file>