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1D72CB" w14:textId="77777777" w:rsidR="001971A6" w:rsidRDefault="00E43B6D" w:rsidP="00D51108">
      <w:pPr>
        <w:pStyle w:val="Heading1"/>
        <w:spacing w:before="0" w:line="240" w:lineRule="auto"/>
        <w:jc w:val="center"/>
      </w:pPr>
      <w:r>
        <w:t>Annual Program Plan/Review Assessment—Instructional Planning Committee</w:t>
      </w:r>
    </w:p>
    <w:p w14:paraId="46C9992E" w14:textId="77777777"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14:paraId="2FCB2CE7" w14:textId="77777777">
        <w:tc>
          <w:tcPr>
            <w:tcW w:w="6835" w:type="dxa"/>
            <w:vMerge w:val="restart"/>
          </w:tcPr>
          <w:p w14:paraId="3F0665D5" w14:textId="77777777" w:rsidR="001971A6" w:rsidRDefault="00E43B6D">
            <w:r>
              <w:t xml:space="preserve">Program Name: </w:t>
            </w:r>
          </w:p>
        </w:tc>
        <w:tc>
          <w:tcPr>
            <w:tcW w:w="7555" w:type="dxa"/>
          </w:tcPr>
          <w:p w14:paraId="737D7A56" w14:textId="77777777" w:rsidR="001971A6" w:rsidRDefault="00E43B6D">
            <w:r>
              <w:t>Division:</w:t>
            </w:r>
          </w:p>
        </w:tc>
      </w:tr>
      <w:tr w:rsidR="001971A6" w14:paraId="6227099A" w14:textId="77777777">
        <w:tc>
          <w:tcPr>
            <w:tcW w:w="6835" w:type="dxa"/>
            <w:vMerge/>
          </w:tcPr>
          <w:p w14:paraId="208676E8" w14:textId="77777777" w:rsidR="001971A6" w:rsidRDefault="001971A6"/>
        </w:tc>
        <w:tc>
          <w:tcPr>
            <w:tcW w:w="7555" w:type="dxa"/>
          </w:tcPr>
          <w:p w14:paraId="618C65B7" w14:textId="77777777" w:rsidR="001971A6" w:rsidRDefault="00E43B6D">
            <w:r>
              <w:t>Date Reviewed:</w:t>
            </w:r>
          </w:p>
        </w:tc>
      </w:tr>
    </w:tbl>
    <w:p w14:paraId="0EA836E9" w14:textId="77777777"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14:paraId="4642E9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64F3394" w14:textId="77777777" w:rsidR="001971A6" w:rsidRDefault="00E43B6D">
            <w:pPr>
              <w:spacing w:before="16"/>
              <w:ind w:left="118" w:right="-20"/>
            </w:pPr>
            <w:r>
              <w:t>Instructional Program Review</w:t>
            </w:r>
          </w:p>
        </w:tc>
        <w:tc>
          <w:tcPr>
            <w:tcW w:w="8100" w:type="dxa"/>
            <w:gridSpan w:val="3"/>
          </w:tcPr>
          <w:p w14:paraId="077A91AE" w14:textId="77777777"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14:paraId="04337CAF" w14:textId="77777777"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14:paraId="4A3509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FF4F4F2" w14:textId="77777777" w:rsidR="001971A6" w:rsidRDefault="001971A6">
            <w:pPr>
              <w:spacing w:before="16"/>
              <w:ind w:left="118" w:right="-20"/>
            </w:pPr>
          </w:p>
        </w:tc>
        <w:tc>
          <w:tcPr>
            <w:tcW w:w="2700" w:type="dxa"/>
          </w:tcPr>
          <w:p w14:paraId="4365965F"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14:paraId="2B4685AB"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14:paraId="4B82ABB7"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14:paraId="6F0266F7"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14:paraId="4D1F86E9" w14:textId="77777777"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14:paraId="6FBEBDD9" w14:textId="77777777" w:rsidR="001971A6" w:rsidRDefault="00E43B6D">
            <w:r>
              <w:rPr>
                <w:sz w:val="20"/>
                <w:szCs w:val="20"/>
                <w:u w:val="single"/>
              </w:rPr>
              <w:t>Executive Summary</w:t>
            </w:r>
          </w:p>
        </w:tc>
        <w:tc>
          <w:tcPr>
            <w:tcW w:w="1140" w:type="dxa"/>
          </w:tcPr>
          <w:p w14:paraId="03862AAB" w14:textId="77777777"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14:paraId="5F4F681F" w14:textId="77777777"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14:paraId="4D87799A" w14:textId="77777777"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14:paraId="6150E46E"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75847D8" w14:textId="1DCD6ACD" w:rsidR="001971A6" w:rsidRDefault="00F26E4E">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0"/>
                  <w14:checkedState w14:val="2612" w14:font="MS Gothic"/>
                  <w14:uncheckedState w14:val="2610" w14:font="MS Gothic"/>
                </w14:checkbox>
              </w:sdtPr>
              <w:sdtEndPr/>
              <w:sdtContent>
                <w:r w:rsidR="00A94FCB">
                  <w:rPr>
                    <w:rFonts w:ascii="MS Gothic" w:eastAsia="MS Gothic" w:hAnsi="MS Gothic" w:hint="eastAsia"/>
                    <w:color w:val="1F497D"/>
                    <w:sz w:val="16"/>
                    <w:szCs w:val="16"/>
                  </w:rPr>
                  <w:t>☐</w:t>
                </w:r>
              </w:sdtContent>
            </w:sdt>
            <w:r w:rsidR="00E43B6D">
              <w:rPr>
                <w:color w:val="1F497D"/>
                <w:sz w:val="20"/>
                <w:szCs w:val="20"/>
              </w:rPr>
              <w:t xml:space="preserve">Summary of strengths </w:t>
            </w:r>
          </w:p>
          <w:p w14:paraId="10C91B4A" w14:textId="0482A5E8" w:rsidR="001971A6" w:rsidRDefault="00F26E4E">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A94FCB">
                  <w:rPr>
                    <w:rFonts w:ascii="MS Gothic" w:eastAsia="MS Gothic" w:hAnsi="MS Gothic" w:hint="eastAsia"/>
                    <w:color w:val="1F497D"/>
                    <w:sz w:val="20"/>
                    <w:szCs w:val="20"/>
                  </w:rPr>
                  <w:t>☐</w:t>
                </w:r>
              </w:sdtContent>
            </w:sdt>
            <w:r w:rsidR="00E43B6D">
              <w:rPr>
                <w:color w:val="1F497D"/>
                <w:sz w:val="20"/>
                <w:szCs w:val="20"/>
              </w:rPr>
              <w:t>Summary of opportunities/challenges</w:t>
            </w:r>
          </w:p>
          <w:p w14:paraId="0E289611" w14:textId="74DB1691" w:rsidR="001971A6" w:rsidRDefault="00F26E4E">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A94FCB">
                  <w:rPr>
                    <w:rFonts w:ascii="MS Gothic" w:eastAsia="MS Gothic" w:hAnsi="MS Gothic" w:hint="eastAsia"/>
                    <w:color w:val="1F497D"/>
                    <w:sz w:val="20"/>
                    <w:szCs w:val="20"/>
                  </w:rPr>
                  <w:t>☐</w:t>
                </w:r>
              </w:sdtContent>
            </w:sdt>
            <w:r w:rsidR="00E43B6D">
              <w:rPr>
                <w:color w:val="1F497D"/>
                <w:sz w:val="20"/>
                <w:szCs w:val="20"/>
              </w:rPr>
              <w:t>Summary of action plans</w:t>
            </w:r>
          </w:p>
          <w:p w14:paraId="4611B5C9" w14:textId="0A1B8CF1"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14:paraId="3077AEEC"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A7E517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14:paraId="5B088292"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14:paraId="7085FF5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showingPlcHdr/>
          </w:sdtPr>
          <w:sdtEndPr/>
          <w:sdtContent>
            <w:tc>
              <w:tcPr>
                <w:tcW w:w="2970" w:type="dxa"/>
              </w:tcPr>
              <w:p w14:paraId="5FA29B4E" w14:textId="72A7621E" w:rsidR="001971A6" w:rsidRDefault="00A94FCB" w:rsidP="00A94FCB">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14:paraId="7C2CD760"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3DEB5A5D" w14:textId="77777777">
        <w:tc>
          <w:tcPr>
            <w:cnfStyle w:val="001000000000" w:firstRow="0" w:lastRow="0" w:firstColumn="1" w:lastColumn="0" w:oddVBand="0" w:evenVBand="0" w:oddHBand="0" w:evenHBand="0" w:firstRowFirstColumn="0" w:firstRowLastColumn="0" w:lastRowFirstColumn="0" w:lastRowLastColumn="0"/>
            <w:tcW w:w="13170" w:type="dxa"/>
            <w:gridSpan w:val="4"/>
          </w:tcPr>
          <w:p w14:paraId="045A5CFC" w14:textId="77777777" w:rsidR="001971A6" w:rsidRDefault="00E43B6D">
            <w:r>
              <w:rPr>
                <w:sz w:val="20"/>
                <w:szCs w:val="20"/>
                <w:u w:val="single"/>
              </w:rPr>
              <w:t>Program Context</w:t>
            </w:r>
          </w:p>
        </w:tc>
        <w:tc>
          <w:tcPr>
            <w:tcW w:w="1140" w:type="dxa"/>
          </w:tcPr>
          <w:p w14:paraId="19ADDC5B" w14:textId="77777777"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14:paraId="5B5C5CAC" w14:textId="77777777"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14:paraId="08F66A52" w14:textId="77777777"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14:paraId="705978AB" w14:textId="3BC93B2D"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14:paraId="337730C2"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showingPlcHdr/>
          </w:sdtPr>
          <w:sdtEndPr/>
          <w:sdtContent>
            <w:tc>
              <w:tcPr>
                <w:tcW w:w="2970" w:type="dxa"/>
              </w:tcPr>
              <w:p w14:paraId="7E964708" w14:textId="77777777"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14:paraId="663005D3"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028D22A0" w14:textId="77777777">
        <w:tc>
          <w:tcPr>
            <w:cnfStyle w:val="001000000000" w:firstRow="0" w:lastRow="0" w:firstColumn="1" w:lastColumn="0" w:oddVBand="0" w:evenVBand="0" w:oddHBand="0" w:evenHBand="0" w:firstRowFirstColumn="0" w:firstRowLastColumn="0" w:lastRowFirstColumn="0" w:lastRowLastColumn="0"/>
            <w:tcW w:w="5070" w:type="dxa"/>
          </w:tcPr>
          <w:p w14:paraId="015C1758" w14:textId="77777777"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14:paraId="44F82AD0"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7F8F4EF8" w14:textId="396DDBEC"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14:paraId="37D56A7E" w14:textId="3423CA7D"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14:paraId="11633AEB" w14:textId="60EBC720"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14:paraId="26D8065D"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14:paraId="4878F214"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2EBD05D" w14:textId="33375C4A"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14:paraId="0BA57D98" w14:textId="3EC9DAAD"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14:paraId="66CFE2B8" w14:textId="49C56FB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14:paraId="50399704"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14:paraId="4C635D0D"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14:paraId="1AF5AB71" w14:textId="77777777" w:rsidR="001971A6" w:rsidRDefault="00F26E4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sdtPr>
            <w:sdtEndPr/>
            <w:sdtContent>
              <w:p w14:paraId="5DBEE138" w14:textId="59763175" w:rsidR="008A67B7" w:rsidRDefault="00A94FCB" w:rsidP="00A94FCB">
                <w:pPr>
                  <w:cnfStyle w:val="000000000000" w:firstRow="0" w:lastRow="0" w:firstColumn="0" w:lastColumn="0" w:oddVBand="0" w:evenVBand="0" w:oddHBand="0" w:evenHBand="0" w:firstRowFirstColumn="0" w:firstRowLastColumn="0" w:lastRowFirstColumn="0" w:lastRowLastColumn="0"/>
                </w:pPr>
                <w:r>
                  <w:t>Where do programs get information regarding curriculum/degree requirements and changes at HSs &amp; 4-year institutions?  Is this clear for all departments/faculty? Is there a way to facilitate this?</w:t>
                </w:r>
              </w:p>
            </w:sdtContent>
          </w:sdt>
        </w:tc>
        <w:tc>
          <w:tcPr>
            <w:tcW w:w="1140" w:type="dxa"/>
          </w:tcPr>
          <w:p w14:paraId="7ED31302"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2395AA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B760101" w14:textId="77777777" w:rsidR="001971A6" w:rsidRDefault="00E43B6D">
            <w:pPr>
              <w:numPr>
                <w:ilvl w:val="0"/>
                <w:numId w:val="1"/>
              </w:numPr>
              <w:spacing w:after="120"/>
              <w:ind w:left="360" w:hanging="360"/>
              <w:rPr>
                <w:sz w:val="20"/>
                <w:szCs w:val="20"/>
              </w:rPr>
            </w:pPr>
            <w:r>
              <w:rPr>
                <w:b w:val="0"/>
                <w:sz w:val="20"/>
                <w:szCs w:val="20"/>
              </w:rPr>
              <w:t xml:space="preserve">Community and Labor Needs: Describe how changes in community needs, employment needs, technology, </w:t>
            </w:r>
            <w:r>
              <w:rPr>
                <w:b w:val="0"/>
                <w:sz w:val="20"/>
                <w:szCs w:val="20"/>
              </w:rPr>
              <w:lastRenderedPageBreak/>
              <w:t>licensing, or accreditation affect your program.  CTE programs should identify the dates of their advisory group meetings.</w:t>
            </w:r>
          </w:p>
        </w:tc>
        <w:tc>
          <w:tcPr>
            <w:tcW w:w="2700" w:type="dxa"/>
          </w:tcPr>
          <w:p w14:paraId="79117BFF"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 description of:</w:t>
            </w:r>
          </w:p>
          <w:p w14:paraId="2ECEE77D" w14:textId="360BF964"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14:paraId="52937802" w14:textId="22270E31"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14:paraId="7E6FB725"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Technology needs</w:t>
            </w:r>
          </w:p>
          <w:p w14:paraId="1ED1FF27"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14:paraId="7936469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14:paraId="3240183B" w14:textId="080378CA"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430" w:type="dxa"/>
          </w:tcPr>
          <w:p w14:paraId="5FEE5A96"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Information needed:</w:t>
            </w:r>
          </w:p>
          <w:p w14:paraId="56160D73"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14:paraId="270ED044"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14:paraId="7E58923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14:paraId="26EE8686"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14:paraId="27AB993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14:paraId="7D21F1AD"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14:paraId="1A416F1D" w14:textId="3D5E146C"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A94FCB">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14:paraId="5B50695A" w14:textId="77777777" w:rsidR="001971A6" w:rsidRDefault="00F26E4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sdtPr>
            <w:sdtEndPr/>
            <w:sdtContent>
              <w:p w14:paraId="36E675EA" w14:textId="0729F1EE" w:rsidR="008A67B7" w:rsidRDefault="00A94FCB" w:rsidP="00A94FCB">
                <w:pPr>
                  <w:cnfStyle w:val="000000100000" w:firstRow="0" w:lastRow="0" w:firstColumn="0" w:lastColumn="0" w:oddVBand="0" w:evenVBand="0" w:oddHBand="1" w:evenHBand="0" w:firstRowFirstColumn="0" w:firstRowLastColumn="0" w:lastRowFirstColumn="0" w:lastRowLastColumn="0"/>
                </w:pPr>
                <w:r>
                  <w:t>Same question as for 2 – where do departments/faculty (esp. non-CTE departments, which don’t have advisory boards or regularly receive labor market data) get this information?  Are we assuming faculty have information that they may not have? Has anyone checked in with faculty about this?</w:t>
                </w:r>
              </w:p>
            </w:sdtContent>
          </w:sdt>
        </w:tc>
        <w:tc>
          <w:tcPr>
            <w:tcW w:w="1140" w:type="dxa"/>
          </w:tcPr>
          <w:p w14:paraId="42467224"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14:paraId="3FC02E12" w14:textId="77777777"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14:paraId="32DFED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4AB42FDF" w14:textId="77777777" w:rsidR="001971A6" w:rsidRDefault="00E43B6D">
            <w:pPr>
              <w:spacing w:before="16"/>
              <w:ind w:left="118" w:right="-20"/>
            </w:pPr>
            <w:r>
              <w:t>Instructional Program Review</w:t>
            </w:r>
          </w:p>
        </w:tc>
        <w:tc>
          <w:tcPr>
            <w:tcW w:w="8160" w:type="dxa"/>
            <w:gridSpan w:val="3"/>
          </w:tcPr>
          <w:p w14:paraId="7D9D54DA" w14:textId="77777777"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17CD1D0B" w14:textId="77777777"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14:paraId="48916C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53A97A7D" w14:textId="77777777" w:rsidR="001971A6" w:rsidRDefault="001971A6">
            <w:pPr>
              <w:spacing w:before="16"/>
              <w:ind w:left="118" w:right="-20"/>
            </w:pPr>
          </w:p>
        </w:tc>
        <w:tc>
          <w:tcPr>
            <w:tcW w:w="2790" w:type="dxa"/>
          </w:tcPr>
          <w:p w14:paraId="27CCEAB3"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14:paraId="7B548DF8"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14:paraId="75D76517"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634E2940"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14:paraId="3FDA1FB1" w14:textId="77777777">
        <w:tc>
          <w:tcPr>
            <w:cnfStyle w:val="001000000000" w:firstRow="0" w:lastRow="0" w:firstColumn="1" w:lastColumn="0" w:oddVBand="0" w:evenVBand="0" w:oddHBand="0" w:evenHBand="0" w:firstRowFirstColumn="0" w:firstRowLastColumn="0" w:lastRowFirstColumn="0" w:lastRowLastColumn="0"/>
            <w:tcW w:w="13095" w:type="dxa"/>
            <w:gridSpan w:val="4"/>
          </w:tcPr>
          <w:p w14:paraId="0E0A5AB7" w14:textId="77777777" w:rsidR="001971A6" w:rsidRDefault="00E43B6D">
            <w:r>
              <w:rPr>
                <w:sz w:val="20"/>
                <w:szCs w:val="20"/>
                <w:u w:val="single"/>
              </w:rPr>
              <w:t>Looking Back</w:t>
            </w:r>
          </w:p>
        </w:tc>
        <w:tc>
          <w:tcPr>
            <w:tcW w:w="1170" w:type="dxa"/>
          </w:tcPr>
          <w:p w14:paraId="3E46DEB2" w14:textId="77777777"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14:paraId="0D57A4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14:paraId="2DFE98A7" w14:textId="77777777"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14:paraId="1B32FFDC"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0E8E4F73"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14:paraId="048AAEEB"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14:paraId="5765336E"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6072D66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14:paraId="30992123"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14:paraId="7D991A1F" w14:textId="1790215F"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0"/>
                  <w14:checkedState w14:val="2612" w14:font="MS Gothic"/>
                  <w14:uncheckedState w14:val="2610" w14:font="MS Gothic"/>
                </w14:checkbox>
              </w:sdtPr>
              <w:sdtEndPr/>
              <w:sdtContent>
                <w:r w:rsidR="005E69BA">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14:paraId="758C125E" w14:textId="77777777" w:rsidR="001971A6" w:rsidRDefault="00F26E4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sdtPr>
            <w:sdtEndPr/>
            <w:sdtContent>
              <w:p w14:paraId="19A98AC6" w14:textId="10F2C580" w:rsidR="00E43B6D" w:rsidRDefault="008B0613" w:rsidP="0079226F">
                <w:pPr>
                  <w:cnfStyle w:val="000000100000" w:firstRow="0" w:lastRow="0" w:firstColumn="0" w:lastColumn="0" w:oddVBand="0" w:evenVBand="0" w:oddHBand="1" w:evenHBand="0" w:firstRowFirstColumn="0" w:firstRowLastColumn="0" w:lastRowFirstColumn="0" w:lastRowLastColumn="0"/>
                </w:pPr>
                <w:r>
                  <w:t xml:space="preserve">Is there a mechanism for back-checking this? </w:t>
                </w:r>
                <w:r w:rsidR="0079226F">
                  <w:t>I assume that the Dean and VPI (who have in-depth knowledge of each department’s curricular developments) should catch if department isn’t responding to this appropriately.</w:t>
                </w:r>
              </w:p>
            </w:sdtContent>
          </w:sdt>
        </w:tc>
        <w:tc>
          <w:tcPr>
            <w:tcW w:w="1170" w:type="dxa"/>
          </w:tcPr>
          <w:p w14:paraId="183D93B1"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266140DF" w14:textId="77777777"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14:paraId="765DDCD9" w14:textId="77777777" w:rsidR="001971A6" w:rsidRDefault="00E43B6D">
            <w:pPr>
              <w:spacing w:after="120"/>
            </w:pPr>
            <w:r>
              <w:rPr>
                <w:sz w:val="20"/>
                <w:szCs w:val="20"/>
              </w:rPr>
              <w:lastRenderedPageBreak/>
              <w:t>5A. Progress Report—IPC Feedback:</w:t>
            </w:r>
            <w:r>
              <w:rPr>
                <w:b w:val="0"/>
                <w:sz w:val="20"/>
                <w:szCs w:val="20"/>
              </w:rPr>
              <w:t xml:space="preserve"> Provide your responses to all recommendations received in your last program review cycle</w:t>
            </w:r>
          </w:p>
        </w:tc>
        <w:tc>
          <w:tcPr>
            <w:tcW w:w="2790" w:type="dxa"/>
          </w:tcPr>
          <w:p w14:paraId="09EE741C"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1BE912A4"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14:paraId="577CE775"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DC85116" w14:textId="6BA212DD"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5C611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14:paraId="38DBB42D"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14:paraId="5F9BED80" w14:textId="77777777" w:rsidR="001971A6" w:rsidRDefault="00F26E4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sdtPr>
            <w:sdtEndPr/>
            <w:sdtContent>
              <w:p w14:paraId="4417257C" w14:textId="77777777" w:rsidR="00BA65B6" w:rsidRDefault="005C6112" w:rsidP="005C6112">
                <w:pPr>
                  <w:cnfStyle w:val="000000000000" w:firstRow="0" w:lastRow="0" w:firstColumn="0" w:lastColumn="0" w:oddVBand="0" w:evenVBand="0" w:oddHBand="0" w:evenHBand="0" w:firstRowFirstColumn="0" w:firstRowLastColumn="0" w:lastRowFirstColumn="0" w:lastRowLastColumn="0"/>
                </w:pPr>
                <w:r>
                  <w:t>If faculty writers don’t provide previous cycle’s feedback, reviewers don’t know what they’re responding to. Ostensibly, completion of PR process in SPOL will facilitate this … right?</w:t>
                </w:r>
              </w:p>
              <w:p w14:paraId="7BF32874" w14:textId="48033248" w:rsidR="00E43B6D" w:rsidRDefault="00BA65B6" w:rsidP="005C6112">
                <w:pPr>
                  <w:cnfStyle w:val="000000000000" w:firstRow="0" w:lastRow="0" w:firstColumn="0" w:lastColumn="0" w:oddVBand="0" w:evenVBand="0" w:oddHBand="0" w:evenHBand="0" w:firstRowFirstColumn="0" w:firstRowLastColumn="0" w:lastRowFirstColumn="0" w:lastRowLastColumn="0"/>
                </w:pPr>
                <w:r>
                  <w:t>But what are the checks for this?  Who is actually making sure loop is closed?</w:t>
                </w:r>
                <w:r w:rsidR="005A696D">
                  <w:t xml:space="preserve"> </w:t>
                </w:r>
              </w:p>
            </w:sdtContent>
          </w:sdt>
        </w:tc>
        <w:tc>
          <w:tcPr>
            <w:tcW w:w="1170" w:type="dxa"/>
          </w:tcPr>
          <w:p w14:paraId="3A63EBFE"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0A2DFCB9"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C027D6E" w14:textId="77777777"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14:paraId="0692DDAD"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B4EDAF0" w14:textId="2B198DC8"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14:paraId="2B31FFA8"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38299B0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14:paraId="2F2D7B4B"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14:paraId="7EDFA99C" w14:textId="77777777" w:rsidR="001971A6" w:rsidRDefault="00F26E4E">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sdtPr>
            <w:sdtEndPr/>
            <w:sdtContent>
              <w:p w14:paraId="657ABCCE" w14:textId="76BB0BC6" w:rsidR="00E43B6D" w:rsidRDefault="005E69BA" w:rsidP="005E69BA">
                <w:pPr>
                  <w:cnfStyle w:val="000000100000" w:firstRow="0" w:lastRow="0" w:firstColumn="0" w:lastColumn="0" w:oddVBand="0" w:evenVBand="0" w:oddHBand="1" w:evenHBand="0" w:firstRowFirstColumn="0" w:firstRowLastColumn="0" w:lastRowFirstColumn="0" w:lastRowLastColumn="0"/>
                </w:pPr>
                <w:r>
                  <w:t xml:space="preserve">Similar comment to 5A re: previous cycle’s PR and tracking in SPOL. </w:t>
                </w:r>
              </w:p>
            </w:sdtContent>
          </w:sdt>
        </w:tc>
        <w:tc>
          <w:tcPr>
            <w:tcW w:w="1170" w:type="dxa"/>
          </w:tcPr>
          <w:p w14:paraId="30AA23D9"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447DBE09" w14:textId="77777777"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21450439" w14:textId="77777777"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14:paraId="6FBFCF54"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C81B471"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14:paraId="06F40E53"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14:paraId="5BD62D43"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14:paraId="42935C80"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2A506954" w14:textId="617A058F"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14:paraId="69E57249" w14:textId="333AB5F0"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14:paraId="225E5242"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14:paraId="17866B7F" w14:textId="77777777" w:rsidR="001971A6" w:rsidRDefault="00F26E4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sdtPr>
            <w:sdtEndPr/>
            <w:sdtContent>
              <w:p w14:paraId="1AD69F7C" w14:textId="677385DA" w:rsidR="00E43B6D" w:rsidRDefault="00D77EFD" w:rsidP="00D77EFD">
                <w:pPr>
                  <w:cnfStyle w:val="000000000000" w:firstRow="0" w:lastRow="0" w:firstColumn="0" w:lastColumn="0" w:oddVBand="0" w:evenVBand="0" w:oddHBand="0" w:evenHBand="0" w:firstRowFirstColumn="0" w:firstRowLastColumn="0" w:lastRowFirstColumn="0" w:lastRowLastColumn="0"/>
                </w:pPr>
                <w:r>
                  <w:t>This question seems challenging in the face of some departments not knowing what becomes of their resource requests (are they filled? if they go unfilled is it because there is no funding? is it because they requested materials from the wrong source?)</w:t>
                </w:r>
                <w:r w:rsidR="00D93F3B">
                  <w:t xml:space="preserve"> Faculty need the VPAS </w:t>
                </w:r>
                <w:r w:rsidR="00D93F3B">
                  <w:lastRenderedPageBreak/>
                  <w:t>primer on resource requests.</w:t>
                </w:r>
              </w:p>
            </w:sdtContent>
          </w:sdt>
        </w:tc>
        <w:tc>
          <w:tcPr>
            <w:tcW w:w="1170" w:type="dxa"/>
          </w:tcPr>
          <w:p w14:paraId="36B1224D"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2E75E9F5"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14:paraId="26F045D9" w14:textId="77777777"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14:paraId="6AB462DB" w14:textId="77777777" w:rsidR="001971A6" w:rsidRDefault="001971A6"/>
        </w:tc>
        <w:tc>
          <w:tcPr>
            <w:tcW w:w="2790" w:type="dxa"/>
            <w:tcBorders>
              <w:bottom w:val="single" w:sz="4" w:space="0" w:color="1F497D"/>
            </w:tcBorders>
          </w:tcPr>
          <w:p w14:paraId="25416146"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583D7B9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14:paraId="49BC3749"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4A1D205" w14:textId="52E2B23F"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14:paraId="5F02F63C"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showingPlcHdr/>
            </w:sdtPr>
            <w:sdtEndPr/>
            <w:sdtContent>
              <w:p w14:paraId="0FAD55A2" w14:textId="75213456" w:rsidR="001971A6" w:rsidRDefault="00BA65B6">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14:paraId="07BAE8AB" w14:textId="77777777" w:rsidR="001971A6" w:rsidRDefault="001971A6">
            <w:pPr>
              <w:cnfStyle w:val="000000100000" w:firstRow="0" w:lastRow="0" w:firstColumn="0" w:lastColumn="0" w:oddVBand="0" w:evenVBand="0" w:oddHBand="1" w:evenHBand="0" w:firstRowFirstColumn="0" w:firstRowLastColumn="0" w:lastRowFirstColumn="0" w:lastRowLastColumn="0"/>
            </w:pPr>
          </w:p>
          <w:p w14:paraId="287CA02B" w14:textId="77777777" w:rsidR="001971A6" w:rsidRDefault="001971A6">
            <w:pPr>
              <w:cnfStyle w:val="000000100000" w:firstRow="0" w:lastRow="0" w:firstColumn="0" w:lastColumn="0" w:oddVBand="0" w:evenVBand="0" w:oddHBand="1" w:evenHBand="0" w:firstRowFirstColumn="0" w:firstRowLastColumn="0" w:lastRowFirstColumn="0" w:lastRowLastColumn="0"/>
            </w:pPr>
          </w:p>
          <w:p w14:paraId="5019665D"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14:paraId="7978E854"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14:paraId="7C9D3730" w14:textId="77777777" w:rsidR="001971A6" w:rsidRDefault="00E43B6D">
      <w:r>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14:paraId="53B5AC78" w14:textId="77777777"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365B2ED0" w14:textId="77777777"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631FBD7F" w14:textId="77777777"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14:paraId="2E963FB4" w14:textId="77777777"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7BA650AE" w14:textId="77777777" w:rsidR="001971A6" w:rsidRDefault="001971A6"/>
        </w:tc>
        <w:tc>
          <w:tcPr>
            <w:tcW w:w="2790" w:type="dxa"/>
            <w:tcBorders>
              <w:top w:val="single" w:sz="4" w:space="0" w:color="1F497D"/>
            </w:tcBorders>
          </w:tcPr>
          <w:p w14:paraId="3672224A"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539A4D1E"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618D68BD"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08F809A2"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14:paraId="61995B47" w14:textId="77777777"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5516AA8A" w14:textId="77777777" w:rsidR="001971A6" w:rsidRDefault="00E43B6D">
            <w:r>
              <w:rPr>
                <w:sz w:val="20"/>
                <w:szCs w:val="20"/>
                <w:u w:val="single"/>
              </w:rPr>
              <w:t>Current State of the Program</w:t>
            </w:r>
          </w:p>
        </w:tc>
      </w:tr>
      <w:tr w:rsidR="001971A6" w14:paraId="531F9C5C"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534FA941" w14:textId="77777777"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14:paraId="321D031F"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E0D944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14:paraId="09FF383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14:paraId="1F1CABEA"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14:paraId="29FBF53E"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1FC1F12" w14:textId="0762FA95"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14:paraId="0040BD53" w14:textId="2D1EA59E"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14:paraId="4EABCD14"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14:paraId="2FE74D63"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sdtPr>
            <w:sdtEndPr/>
            <w:sdtContent>
              <w:p w14:paraId="57909E03" w14:textId="71CA73EF" w:rsidR="001971A6" w:rsidRDefault="00D77EFD" w:rsidP="00D77EFD">
                <w:pPr>
                  <w:cnfStyle w:val="000000100000" w:firstRow="0" w:lastRow="0" w:firstColumn="0" w:lastColumn="0" w:oddVBand="0" w:evenVBand="0" w:oddHBand="1" w:evenHBand="0" w:firstRowFirstColumn="0" w:firstRowLastColumn="0" w:lastRowFirstColumn="0" w:lastRowLastColumn="0"/>
                </w:pPr>
                <w:r>
                  <w:t xml:space="preserve">Faculty struggle with analysis of data from data packets.  Is it because they don’t align with questions we ask? Is it because analysis is time-consuming? Is it because everyone isn’t </w:t>
                </w:r>
                <w:proofErr w:type="gramStart"/>
                <w:r>
                  <w:t>a  total</w:t>
                </w:r>
                <w:proofErr w:type="gramEnd"/>
                <w:r>
                  <w:t xml:space="preserve"> data nerd?</w:t>
                </w:r>
              </w:p>
            </w:sdtContent>
          </w:sdt>
        </w:tc>
        <w:tc>
          <w:tcPr>
            <w:tcW w:w="1170" w:type="dxa"/>
          </w:tcPr>
          <w:p w14:paraId="620ACB21"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7E4C6FDA" w14:textId="77777777"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EBE5A6C" w14:textId="77777777"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14:paraId="679FDBBD"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14:paraId="7ABDE143" w14:textId="58035661"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14:paraId="6177ADFD"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475ABD6B"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14:paraId="7F218B08" w14:textId="69F5F379" w:rsidR="001971A6" w:rsidRDefault="00F26E4E">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0"/>
                  <w14:checkedState w14:val="2612" w14:font="MS Gothic"/>
                  <w14:uncheckedState w14:val="2610" w14:font="MS Gothic"/>
                </w14:checkbox>
              </w:sdtPr>
              <w:sdtEndPr/>
              <w:sdtContent>
                <w:r w:rsidR="00BA65B6">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14:paraId="44DFB7F4" w14:textId="77777777" w:rsidR="001971A6" w:rsidRDefault="00F26E4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showingPlcHdr/>
            </w:sdtPr>
            <w:sdtEndPr/>
            <w:sdtContent>
              <w:p w14:paraId="55A0E3D5" w14:textId="77777777"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14:paraId="18513434"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74D8D3D4"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556BEA8A" w14:textId="77777777"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14:paraId="2811A326"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7ACBBAD"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14:paraId="48A8B1A4"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14:paraId="0AB3B999"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14:paraId="2BE3CDF8"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D615D16" w14:textId="13DA4E9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14:paraId="7B3D0575" w14:textId="12C6E57D"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BA65B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14:paraId="6F074BFE"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14:paraId="05FB3E19"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showingPlcHdr/>
            </w:sdtPr>
            <w:sdtEndPr/>
            <w:sdtContent>
              <w:p w14:paraId="1289EB13" w14:textId="0F0C468E" w:rsidR="001971A6" w:rsidRDefault="00CB6FEA" w:rsidP="00BA65B6">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14:paraId="500BEEE6"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4CF93FE9" w14:textId="77777777"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3D4369E5" w14:textId="77777777"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14:paraId="5E425606"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31EB0A3C"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14:paraId="20F46269"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5A701BFA"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14:paraId="19EE2AC0" w14:textId="03BFCCD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showingPlcHdr/>
            </w:sdtPr>
            <w:sdtEndPr/>
            <w:sdtContent>
              <w:p w14:paraId="60EAD4ED" w14:textId="77777777"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14:paraId="2BF76563"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14:paraId="1115A949" w14:textId="77777777"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14:paraId="40CDE5E4" w14:textId="77777777"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070C0E9E" w14:textId="77777777"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7499869B" w14:textId="77777777"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14:paraId="2911E7A2" w14:textId="77777777"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35F91FCA" w14:textId="77777777" w:rsidR="001971A6" w:rsidRDefault="001971A6"/>
        </w:tc>
        <w:tc>
          <w:tcPr>
            <w:tcW w:w="2790" w:type="dxa"/>
            <w:tcBorders>
              <w:top w:val="single" w:sz="4" w:space="0" w:color="1F497D"/>
            </w:tcBorders>
          </w:tcPr>
          <w:p w14:paraId="3145588F"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4C632710"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12DE64BC"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78CB448E"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14:paraId="3C2FA83D" w14:textId="77777777"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2EF008FF" w14:textId="77777777"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14:paraId="4995DBA1"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151783C9"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14:paraId="422776C2"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14:paraId="7F03C7EA" w14:textId="77777777"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14:paraId="4F195B3C"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ACDF71F" w14:textId="1E759FE8"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14:paraId="6A8E306F" w14:textId="6A3C05B9"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14:paraId="6BE4F9CC"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14:paraId="4A500164" w14:textId="77777777" w:rsidR="00E417E4" w:rsidRPr="00E43B6D" w:rsidRDefault="00F26E4E">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showingPlcHdr/>
            </w:sdtPr>
            <w:sdtEndPr/>
            <w:sdtContent>
              <w:p w14:paraId="7A5243F3" w14:textId="1C8403E0" w:rsidR="00E417E4" w:rsidRDefault="00CB6FEA">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14:paraId="4105AD53" w14:textId="77777777" w:rsidR="00E43B6D" w:rsidRDefault="00E43B6D">
            <w:pPr>
              <w:cnfStyle w:val="000000000000" w:firstRow="0" w:lastRow="0" w:firstColumn="0" w:lastColumn="0" w:oddVBand="0" w:evenVBand="0" w:oddHBand="0" w:evenHBand="0" w:firstRowFirstColumn="0" w:firstRowLastColumn="0" w:lastRowFirstColumn="0" w:lastRowLastColumn="0"/>
            </w:pPr>
          </w:p>
          <w:p w14:paraId="11D7204C" w14:textId="77777777"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14:paraId="04FEC09B"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7360EB22"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0B561344" w14:textId="77777777"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14:paraId="002DC8C9"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77C7985"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14:paraId="7D4ECD7D"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14:paraId="532E2B78"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D468C90" w14:textId="29351060"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14:paraId="068B2E5B" w14:textId="20579BB2"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showingPlcHdr/>
          </w:sdtPr>
          <w:sdtEndPr/>
          <w:sdtContent>
            <w:tc>
              <w:tcPr>
                <w:tcW w:w="2820" w:type="dxa"/>
              </w:tcPr>
              <w:p w14:paraId="247E1BD2" w14:textId="7E4A8833" w:rsidR="001971A6" w:rsidRDefault="00CB6FEA" w:rsidP="00CB6FEA">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14:paraId="14FE1B10"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10FE836F" w14:textId="77777777"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68296BA3" w14:textId="77777777"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14:paraId="181348D3" w14:textId="77777777"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36DD7CC0" w14:textId="77777777" w:rsidR="001971A6" w:rsidRDefault="00F26E4E">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14:paraId="6A07B122" w14:textId="726C6852" w:rsidR="001971A6" w:rsidRDefault="00F26E4E">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14:paraId="442347F5" w14:textId="28527ABC"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14:paraId="188C5D58" w14:textId="77777777"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5BE5BC8D" w14:textId="77777777" w:rsidR="001971A6" w:rsidRDefault="00F26E4E"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14:paraId="177F6749" w14:textId="77777777" w:rsidR="001971A6" w:rsidRDefault="00F26E4E"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14:paraId="0DAA0AE1" w14:textId="77777777" w:rsidR="001971A6" w:rsidRDefault="00F26E4E"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showingPlcHdr/>
          </w:sdtPr>
          <w:sdtEndPr/>
          <w:sdtContent>
            <w:tc>
              <w:tcPr>
                <w:tcW w:w="2820" w:type="dxa"/>
              </w:tcPr>
              <w:p w14:paraId="4F70056C" w14:textId="77777777"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14:paraId="178CD61B"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06BB7B49" w14:textId="77777777"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14:paraId="0F04E097" w14:textId="77777777"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14:paraId="4928BB39"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3AA366A7"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14:paraId="29A5F28E"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14:paraId="5E56FBEA"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A0B210A" w14:textId="077A8956"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14:paraId="27FF5F17" w14:textId="07758605"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plan</w:t>
            </w:r>
          </w:p>
        </w:tc>
        <w:sdt>
          <w:sdtPr>
            <w:id w:val="-1724507899"/>
            <w:showingPlcHdr/>
          </w:sdtPr>
          <w:sdtEndPr/>
          <w:sdtContent>
            <w:tc>
              <w:tcPr>
                <w:tcW w:w="2820" w:type="dxa"/>
              </w:tcPr>
              <w:p w14:paraId="0AEFC2C3" w14:textId="4A5A01AE" w:rsidR="001971A6" w:rsidRDefault="00CB6FEA" w:rsidP="00CB6FEA">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14:paraId="2B0F584E"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14:paraId="7B6069BA" w14:textId="77777777"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14:paraId="617555EA" w14:textId="77777777" w:rsidR="001971A6" w:rsidRDefault="00E43B6D">
            <w:pPr>
              <w:spacing w:after="120"/>
            </w:pPr>
            <w:r>
              <w:rPr>
                <w:b w:val="0"/>
                <w:sz w:val="20"/>
                <w:szCs w:val="20"/>
              </w:rPr>
              <w:t xml:space="preserve">10B. </w:t>
            </w:r>
            <w:r>
              <w:rPr>
                <w:sz w:val="20"/>
                <w:szCs w:val="20"/>
              </w:rPr>
              <w:t>PLO Assessment—Impact</w:t>
            </w:r>
            <w:r>
              <w:rPr>
                <w:b w:val="0"/>
                <w:sz w:val="20"/>
                <w:szCs w:val="20"/>
              </w:rPr>
              <w:t xml:space="preserve">: Summarize the major findings of your program’s PLO assessments.  What are </w:t>
            </w:r>
            <w:r>
              <w:rPr>
                <w:b w:val="0"/>
                <w:sz w:val="20"/>
                <w:szCs w:val="20"/>
              </w:rPr>
              <w:lastRenderedPageBreak/>
              <w:t>some improvements that have been, or can be, implemented as a result of PLO assessment?</w:t>
            </w:r>
          </w:p>
        </w:tc>
        <w:tc>
          <w:tcPr>
            <w:tcW w:w="2790" w:type="dxa"/>
          </w:tcPr>
          <w:p w14:paraId="6D6DED43"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14:paraId="2D341BD3"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14:paraId="431C4A7D" w14:textId="77777777"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discussion of improvements</w:t>
            </w:r>
          </w:p>
        </w:tc>
        <w:tc>
          <w:tcPr>
            <w:tcW w:w="2550" w:type="dxa"/>
          </w:tcPr>
          <w:p w14:paraId="2F627946" w14:textId="77777777"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FD3406D" w14:textId="1FB18AEB"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14:paraId="165B992D" w14:textId="7E931ECB" w:rsidR="001971A6" w:rsidRDefault="00F26E4E">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discussion on improvements</w:t>
            </w:r>
          </w:p>
        </w:tc>
        <w:sdt>
          <w:sdtPr>
            <w:id w:val="609248457"/>
            <w:showingPlcHdr/>
          </w:sdtPr>
          <w:sdtEndPr/>
          <w:sdtContent>
            <w:tc>
              <w:tcPr>
                <w:tcW w:w="2820" w:type="dxa"/>
              </w:tcPr>
              <w:p w14:paraId="53100553" w14:textId="77777777" w:rsidR="001971A6" w:rsidRDefault="00DF427E" w:rsidP="004F7C9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14:paraId="28A920EA" w14:textId="77777777" w:rsidR="001971A6" w:rsidRDefault="00F26E4E">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14:paraId="3CC4F1AB" w14:textId="77777777" w:rsidR="001971A6" w:rsidRDefault="001971A6">
      <w:bookmarkStart w:id="0" w:name="h.30j0zll" w:colFirst="0" w:colLast="0"/>
      <w:bookmarkEnd w:id="0"/>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14:paraId="5FEF1FC3" w14:textId="77777777"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14:paraId="6A77F294" w14:textId="77777777"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14:paraId="16A20038" w14:textId="77777777"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14:paraId="7F84DC66" w14:textId="77777777"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14:paraId="73A25740" w14:textId="77777777" w:rsidR="001971A6" w:rsidRDefault="001971A6"/>
        </w:tc>
        <w:tc>
          <w:tcPr>
            <w:tcW w:w="2790" w:type="dxa"/>
            <w:tcBorders>
              <w:top w:val="single" w:sz="4" w:space="0" w:color="1F497D"/>
            </w:tcBorders>
          </w:tcPr>
          <w:p w14:paraId="35FA232B"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14:paraId="5823F845"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14:paraId="76F84C20" w14:textId="77777777"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2E8D5865" w14:textId="77777777"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14:paraId="02A7C2DE" w14:textId="77777777"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14:paraId="270840B9" w14:textId="77777777" w:rsidR="001971A6" w:rsidRDefault="00E43B6D">
            <w:r>
              <w:rPr>
                <w:sz w:val="20"/>
                <w:szCs w:val="20"/>
                <w:u w:val="single"/>
              </w:rPr>
              <w:t>Looking Ahead</w:t>
            </w:r>
          </w:p>
        </w:tc>
      </w:tr>
      <w:tr w:rsidR="001971A6" w14:paraId="60252045" w14:textId="77777777"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14:paraId="78EB60F6" w14:textId="77777777" w:rsidR="001971A6" w:rsidRDefault="00E43B6D">
            <w:r>
              <w:rPr>
                <w:b w:val="0"/>
                <w:sz w:val="20"/>
                <w:szCs w:val="20"/>
              </w:rPr>
              <w:t xml:space="preserve">11. </w:t>
            </w:r>
            <w:r>
              <w:rPr>
                <w:sz w:val="20"/>
                <w:szCs w:val="20"/>
              </w:rPr>
              <w:t>Program Improvement Initiatives:</w:t>
            </w:r>
          </w:p>
          <w:p w14:paraId="78F3C4E9" w14:textId="77777777"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14:paraId="3AD6260A"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47E302A"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14:paraId="380A8FA1"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14:paraId="0834DB33" w14:textId="77777777"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6EC9E07B" w14:textId="53EDADB1"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color w:val="1F497D"/>
                <w:sz w:val="20"/>
                <w:szCs w:val="20"/>
              </w:rPr>
              <w:t xml:space="preserve"> Further description of action plans</w:t>
            </w:r>
          </w:p>
          <w:p w14:paraId="51B5CE49" w14:textId="77777777"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14:paraId="46B7AD3F" w14:textId="77777777" w:rsidR="001971A6" w:rsidRDefault="00F26E4E">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showingPlcHdr/>
            </w:sdtPr>
            <w:sdtEndPr/>
            <w:sdtContent>
              <w:p w14:paraId="0F7E24DA" w14:textId="6B5FDAA3" w:rsidR="001971A6" w:rsidRPr="00831D4D" w:rsidRDefault="00CB6FEA" w:rsidP="00CB6FEA">
                <w:pPr>
                  <w:cnfStyle w:val="000000100000" w:firstRow="0" w:lastRow="0" w:firstColumn="0" w:lastColumn="0" w:oddVBand="0" w:evenVBand="0" w:oddHBand="1" w:evenHBand="0" w:firstRowFirstColumn="0" w:firstRowLastColumn="0" w:lastRowFirstColumn="0" w:lastRowLastColumn="0"/>
                </w:pPr>
                <w:r w:rsidRPr="00831D4D">
                  <w:rPr>
                    <w:rStyle w:val="PlaceholderText"/>
                    <w:sz w:val="16"/>
                    <w:szCs w:val="16"/>
                  </w:rPr>
                  <w:t>Click here to enter text.</w:t>
                </w:r>
              </w:p>
            </w:sdtContent>
          </w:sdt>
        </w:tc>
        <w:tc>
          <w:tcPr>
            <w:tcW w:w="1170" w:type="dxa"/>
          </w:tcPr>
          <w:p w14:paraId="7558864D" w14:textId="77777777" w:rsidR="001971A6" w:rsidRDefault="00F26E4E">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14:paraId="0B53F147" w14:textId="77777777" w:rsidR="001971A6" w:rsidRDefault="001971A6">
      <w:pPr>
        <w:spacing w:before="1" w:after="0"/>
        <w:ind w:left="320"/>
      </w:pPr>
    </w:p>
    <w:p w14:paraId="2E5BEE16" w14:textId="21CC7445" w:rsidR="001971A6" w:rsidRDefault="00E43B6D">
      <w:r>
        <w:rPr>
          <w:b/>
        </w:rPr>
        <w:t>Overall Commendations:</w:t>
      </w:r>
      <w:r w:rsidR="00831D4D">
        <w:rPr>
          <w:b/>
        </w:rPr>
        <w:t xml:space="preserve"> </w:t>
      </w:r>
      <w:sdt>
        <w:sdtPr>
          <w:rPr>
            <w:b/>
          </w:rPr>
          <w:id w:val="948974254"/>
          <w:showingPlcHdr/>
        </w:sdtPr>
        <w:sdtEndPr/>
        <w:sdtContent>
          <w:r w:rsidR="00CB6FEA" w:rsidRPr="00B2487E">
            <w:rPr>
              <w:rStyle w:val="PlaceholderText"/>
            </w:rPr>
            <w:t>Click here to enter text.</w:t>
          </w:r>
        </w:sdtContent>
      </w:sdt>
    </w:p>
    <w:p w14:paraId="17C98BCD" w14:textId="77777777" w:rsidR="001971A6" w:rsidRDefault="001971A6"/>
    <w:p w14:paraId="0D04B63A" w14:textId="15FA2AFE" w:rsidR="00BF6305" w:rsidRDefault="00E43B6D">
      <w:pPr>
        <w:rPr>
          <w:b/>
        </w:rPr>
      </w:pPr>
      <w:r>
        <w:rPr>
          <w:b/>
        </w:rPr>
        <w:t>Overall Recommendations:</w:t>
      </w:r>
      <w:r w:rsidR="00831D4D">
        <w:rPr>
          <w:b/>
        </w:rPr>
        <w:t xml:space="preserve"> </w:t>
      </w:r>
      <w:sdt>
        <w:sdtPr>
          <w:rPr>
            <w:b/>
          </w:rPr>
          <w:id w:val="-2127071544"/>
        </w:sdtPr>
        <w:sdtEndPr/>
        <w:sdtContent>
          <w:r w:rsidR="00FD43FA">
            <w:rPr>
              <w:b/>
            </w:rPr>
            <w:t>more forward thinking</w:t>
          </w:r>
          <w:r w:rsidR="0016657A">
            <w:rPr>
              <w:b/>
            </w:rPr>
            <w:t>, more specific plans</w:t>
          </w:r>
        </w:sdtContent>
      </w:sdt>
      <w:r w:rsidR="00DF427E">
        <w:rPr>
          <w:b/>
        </w:rPr>
        <w:t xml:space="preserve"> </w:t>
      </w:r>
    </w:p>
    <w:p w14:paraId="2A04E7BA" w14:textId="5B45DDEC" w:rsidR="001971A6" w:rsidRDefault="00BF6305">
      <w:pPr>
        <w:rPr>
          <w:b/>
        </w:rPr>
      </w:pPr>
      <w:proofErr w:type="gramStart"/>
      <w:r>
        <w:rPr>
          <w:b/>
        </w:rPr>
        <w:t>more</w:t>
      </w:r>
      <w:proofErr w:type="gramEnd"/>
      <w:r>
        <w:rPr>
          <w:b/>
        </w:rPr>
        <w:t xml:space="preserve"> specific plans</w:t>
      </w:r>
    </w:p>
    <w:p w14:paraId="4B24BBCF" w14:textId="6DA9E516" w:rsidR="00BF6305" w:rsidRDefault="00BF6305">
      <w:proofErr w:type="gramStart"/>
      <w:r>
        <w:rPr>
          <w:b/>
        </w:rPr>
        <w:t>more</w:t>
      </w:r>
      <w:proofErr w:type="gramEnd"/>
      <w:r>
        <w:rPr>
          <w:b/>
        </w:rPr>
        <w:t xml:space="preserve"> data/evidence to support claims/conclusions</w:t>
      </w:r>
    </w:p>
    <w:p w14:paraId="193AA383" w14:textId="77777777" w:rsidR="001971A6" w:rsidRDefault="001971A6">
      <w:pPr>
        <w:spacing w:after="0"/>
      </w:pPr>
    </w:p>
    <w:p w14:paraId="799FA35D" w14:textId="77777777" w:rsidR="001971A6" w:rsidRDefault="00E43B6D">
      <w:pPr>
        <w:spacing w:after="0"/>
      </w:pPr>
      <w:r>
        <w:rPr>
          <w:b/>
        </w:rPr>
        <w:t>Overall Program Effectiveness:</w:t>
      </w:r>
    </w:p>
    <w:p w14:paraId="7C4B31A0" w14:textId="77777777" w:rsidR="001971A6" w:rsidRDefault="00F26E4E">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14:paraId="6BBBB74A" w14:textId="12F0E7AE" w:rsidR="001971A6" w:rsidRDefault="00F26E4E">
      <w:pPr>
        <w:spacing w:after="0"/>
        <w:ind w:firstLine="720"/>
      </w:pPr>
      <w:sdt>
        <w:sdtPr>
          <w:rPr>
            <w:sz w:val="20"/>
            <w:szCs w:val="20"/>
          </w:rPr>
          <w:id w:val="-678198307"/>
          <w14:checkbox>
            <w14:checked w14:val="0"/>
            <w14:checkedState w14:val="2612" w14:font="MS Gothic"/>
            <w14:uncheckedState w14:val="2610" w14:font="MS Gothic"/>
          </w14:checkbox>
        </w:sdtPr>
        <w:sdtEndPr/>
        <w:sdtContent>
          <w:r w:rsidR="00CB6FEA">
            <w:rPr>
              <w:rFonts w:ascii="MS Gothic" w:eastAsia="MS Gothic" w:hAnsi="MS Gothic" w:hint="eastAsia"/>
              <w:sz w:val="20"/>
              <w:szCs w:val="20"/>
            </w:rPr>
            <w:t>☐</w:t>
          </w:r>
        </w:sdtContent>
      </w:sdt>
      <w:r w:rsidR="00E43B6D">
        <w:rPr>
          <w:sz w:val="20"/>
          <w:szCs w:val="20"/>
        </w:rPr>
        <w:t xml:space="preserve"> </w:t>
      </w:r>
      <w:r w:rsidR="00E43B6D">
        <w:t>Effective</w:t>
      </w:r>
    </w:p>
    <w:p w14:paraId="1B738EF1" w14:textId="77777777" w:rsidR="001971A6" w:rsidRDefault="00F26E4E">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14:paraId="3B3F6D2C" w14:textId="77777777" w:rsidR="001971A6" w:rsidRDefault="001971A6">
      <w:pPr>
        <w:spacing w:after="0"/>
      </w:pPr>
    </w:p>
    <w:p w14:paraId="0B4BFE9D" w14:textId="77777777" w:rsidR="001971A6" w:rsidRDefault="00E43B6D">
      <w:pPr>
        <w:spacing w:after="0"/>
      </w:pPr>
      <w:r>
        <w:rPr>
          <w:b/>
        </w:rPr>
        <w:t>Dean’s perspective on the vitality of program:</w:t>
      </w:r>
    </w:p>
    <w:p w14:paraId="7D738767" w14:textId="77777777" w:rsidR="001971A6" w:rsidRDefault="00E43B6D">
      <w:pPr>
        <w:spacing w:after="0"/>
      </w:pPr>
      <w:r>
        <w:rPr>
          <w:i/>
        </w:rPr>
        <w:t>See the executive summary and select the “IPR” tab in SPOL</w:t>
      </w:r>
    </w:p>
    <w:p w14:paraId="541E675D" w14:textId="77777777" w:rsidR="001971A6" w:rsidRDefault="001971A6">
      <w:pPr>
        <w:spacing w:after="0"/>
      </w:pPr>
    </w:p>
    <w:p w14:paraId="2D7038D2" w14:textId="77777777" w:rsidR="001971A6" w:rsidRDefault="00E43B6D">
      <w:pPr>
        <w:spacing w:after="0"/>
      </w:pPr>
      <w:r>
        <w:rPr>
          <w:b/>
        </w:rPr>
        <w:t>Approval Process is embedded in SPOL (Approval from IPC chairs and VPs)</w:t>
      </w:r>
    </w:p>
    <w:sectPr w:rsidR="001971A6">
      <w:headerReference w:type="default"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57E6" w14:textId="77777777" w:rsidR="00F26E4E" w:rsidRDefault="00F26E4E">
      <w:pPr>
        <w:spacing w:after="0" w:line="240" w:lineRule="auto"/>
      </w:pPr>
      <w:r>
        <w:separator/>
      </w:r>
    </w:p>
  </w:endnote>
  <w:endnote w:type="continuationSeparator" w:id="0">
    <w:p w14:paraId="511C606A" w14:textId="77777777" w:rsidR="00F26E4E" w:rsidRDefault="00F2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yriad Pro"/>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D867" w14:textId="77777777"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3E625A">
      <w:rPr>
        <w:noProof/>
      </w:rPr>
      <w:t>5</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3E625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F7127" w14:textId="77777777" w:rsidR="00F26E4E" w:rsidRDefault="00F26E4E">
      <w:pPr>
        <w:spacing w:after="0" w:line="240" w:lineRule="auto"/>
      </w:pPr>
      <w:r>
        <w:separator/>
      </w:r>
    </w:p>
  </w:footnote>
  <w:footnote w:type="continuationSeparator" w:id="0">
    <w:p w14:paraId="28E61789" w14:textId="77777777" w:rsidR="00F26E4E" w:rsidRDefault="00F2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98CB" w14:textId="77777777"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1" w:cryptProviderType="rsaAES" w:cryptAlgorithmClass="hash" w:cryptAlgorithmType="typeAny" w:cryptAlgorithmSid="14" w:cryptSpinCount="100000" w:hash="hskW7Od/lqJvdtQkCXr+BdbhOJAooq7vBwAtasY7dZUwquCmeGN/mS8oOqR04SrFjvLdvD2s6SpCw97ME57TyQ==" w:salt="8rkrVk9r+3frQDojzmbJ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405F6"/>
    <w:rsid w:val="000863BD"/>
    <w:rsid w:val="000D5AD0"/>
    <w:rsid w:val="0016657A"/>
    <w:rsid w:val="001971A6"/>
    <w:rsid w:val="002A085F"/>
    <w:rsid w:val="002E7D25"/>
    <w:rsid w:val="003E625A"/>
    <w:rsid w:val="00454F57"/>
    <w:rsid w:val="0047303F"/>
    <w:rsid w:val="00476D9A"/>
    <w:rsid w:val="004A79ED"/>
    <w:rsid w:val="004F7C9D"/>
    <w:rsid w:val="00520368"/>
    <w:rsid w:val="005A696D"/>
    <w:rsid w:val="005C6112"/>
    <w:rsid w:val="005E69BA"/>
    <w:rsid w:val="006A33A9"/>
    <w:rsid w:val="0079226F"/>
    <w:rsid w:val="00831D4D"/>
    <w:rsid w:val="008509E3"/>
    <w:rsid w:val="00851249"/>
    <w:rsid w:val="008A67B7"/>
    <w:rsid w:val="008B0613"/>
    <w:rsid w:val="009C4201"/>
    <w:rsid w:val="00A83EB5"/>
    <w:rsid w:val="00A94FCB"/>
    <w:rsid w:val="00B255C1"/>
    <w:rsid w:val="00BA65B6"/>
    <w:rsid w:val="00BF6305"/>
    <w:rsid w:val="00CB6FEA"/>
    <w:rsid w:val="00D51108"/>
    <w:rsid w:val="00D77EFD"/>
    <w:rsid w:val="00D93F3B"/>
    <w:rsid w:val="00DF427E"/>
    <w:rsid w:val="00E417E4"/>
    <w:rsid w:val="00E43B6D"/>
    <w:rsid w:val="00F26E4E"/>
    <w:rsid w:val="00F43E91"/>
    <w:rsid w:val="00FD43FA"/>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286A"/>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9F36-394C-4FBD-B2AB-FFD82E0A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2</cp:revision>
  <dcterms:created xsi:type="dcterms:W3CDTF">2016-05-09T21:19:00Z</dcterms:created>
  <dcterms:modified xsi:type="dcterms:W3CDTF">2016-05-09T21:19:00Z</dcterms:modified>
</cp:coreProperties>
</file>