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8DBEB" w14:textId="77777777" w:rsidR="00EF0074" w:rsidRDefault="0031380D" w:rsidP="0031380D">
      <w:pPr>
        <w:jc w:val="center"/>
      </w:pPr>
      <w:r>
        <w:pict w14:anchorId="3EB06B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75pt;height:89.25pt">
            <v:imagedata r:id="rId5" o:title="download"/>
          </v:shape>
        </w:pict>
      </w:r>
    </w:p>
    <w:p w14:paraId="306991FA" w14:textId="77777777" w:rsidR="0031380D" w:rsidRDefault="0031380D" w:rsidP="0031380D">
      <w:pPr>
        <w:jc w:val="center"/>
      </w:pPr>
    </w:p>
    <w:p w14:paraId="5D11E1DC" w14:textId="77777777" w:rsidR="0031380D" w:rsidRPr="0031380D" w:rsidRDefault="0031380D" w:rsidP="0031380D">
      <w:pPr>
        <w:jc w:val="center"/>
        <w:rPr>
          <w:b/>
          <w:sz w:val="24"/>
        </w:rPr>
      </w:pPr>
      <w:r w:rsidRPr="0031380D">
        <w:rPr>
          <w:b/>
          <w:sz w:val="24"/>
        </w:rPr>
        <w:t>Strategic Enrollment Management Committee</w:t>
      </w:r>
    </w:p>
    <w:p w14:paraId="12129E0D" w14:textId="77777777" w:rsidR="0031380D" w:rsidRDefault="0031380D" w:rsidP="0031380D">
      <w:pPr>
        <w:jc w:val="center"/>
      </w:pPr>
      <w:r>
        <w:t>Meeting Schedule</w:t>
      </w:r>
    </w:p>
    <w:p w14:paraId="6F460620" w14:textId="77777777" w:rsidR="0031380D" w:rsidRDefault="0031380D" w:rsidP="0031380D">
      <w:pPr>
        <w:jc w:val="center"/>
      </w:pPr>
      <w:r>
        <w:t>Room 8-110</w:t>
      </w:r>
    </w:p>
    <w:p w14:paraId="6C65FCAC" w14:textId="77777777" w:rsidR="0031380D" w:rsidRDefault="0031380D" w:rsidP="0031380D">
      <w:pPr>
        <w:jc w:val="center"/>
      </w:pPr>
      <w:r>
        <w:t>9:00 – 10:00 a.m.</w:t>
      </w:r>
    </w:p>
    <w:p w14:paraId="1F9B46DA" w14:textId="77777777" w:rsidR="0031380D" w:rsidRDefault="0031380D" w:rsidP="0031380D">
      <w:pPr>
        <w:jc w:val="center"/>
      </w:pPr>
      <w:r>
        <w:t xml:space="preserve"> Spring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3808"/>
        <w:gridCol w:w="3117"/>
      </w:tblGrid>
      <w:tr w:rsidR="0031380D" w14:paraId="066F044A" w14:textId="77777777" w:rsidTr="0031380D">
        <w:tc>
          <w:tcPr>
            <w:tcW w:w="2425" w:type="dxa"/>
            <w:shd w:val="clear" w:color="auto" w:fill="A8D08D" w:themeFill="accent6" w:themeFillTint="99"/>
          </w:tcPr>
          <w:p w14:paraId="22F9D01F" w14:textId="77777777" w:rsidR="0031380D" w:rsidRPr="0031380D" w:rsidRDefault="0031380D" w:rsidP="0031380D">
            <w:pPr>
              <w:jc w:val="center"/>
              <w:rPr>
                <w:b/>
                <w:sz w:val="24"/>
              </w:rPr>
            </w:pPr>
            <w:r w:rsidRPr="0031380D">
              <w:rPr>
                <w:b/>
                <w:sz w:val="24"/>
              </w:rPr>
              <w:t>Meeting Date</w:t>
            </w:r>
          </w:p>
        </w:tc>
        <w:tc>
          <w:tcPr>
            <w:tcW w:w="3808" w:type="dxa"/>
            <w:shd w:val="clear" w:color="auto" w:fill="A8D08D" w:themeFill="accent6" w:themeFillTint="99"/>
          </w:tcPr>
          <w:p w14:paraId="64B1EE35" w14:textId="77777777" w:rsidR="0031380D" w:rsidRPr="0031380D" w:rsidRDefault="0031380D" w:rsidP="0031380D">
            <w:pPr>
              <w:jc w:val="center"/>
              <w:rPr>
                <w:b/>
                <w:sz w:val="24"/>
              </w:rPr>
            </w:pPr>
            <w:r w:rsidRPr="0031380D">
              <w:rPr>
                <w:b/>
                <w:sz w:val="24"/>
              </w:rPr>
              <w:t>Topic</w:t>
            </w:r>
          </w:p>
        </w:tc>
        <w:tc>
          <w:tcPr>
            <w:tcW w:w="3117" w:type="dxa"/>
            <w:shd w:val="clear" w:color="auto" w:fill="A8D08D" w:themeFill="accent6" w:themeFillTint="99"/>
          </w:tcPr>
          <w:p w14:paraId="190C42E5" w14:textId="77777777" w:rsidR="0031380D" w:rsidRPr="0031380D" w:rsidRDefault="0031380D" w:rsidP="0031380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Lead/</w:t>
            </w:r>
            <w:r w:rsidRPr="0031380D">
              <w:rPr>
                <w:b/>
                <w:sz w:val="24"/>
              </w:rPr>
              <w:t>Guest Presenter</w:t>
            </w:r>
          </w:p>
        </w:tc>
      </w:tr>
      <w:tr w:rsidR="0031380D" w14:paraId="2D681E0E" w14:textId="77777777" w:rsidTr="0031380D">
        <w:tc>
          <w:tcPr>
            <w:tcW w:w="2425" w:type="dxa"/>
            <w:vAlign w:val="center"/>
          </w:tcPr>
          <w:p w14:paraId="6C044E17" w14:textId="77777777" w:rsidR="0031380D" w:rsidRDefault="0031380D" w:rsidP="0031380D">
            <w:r>
              <w:t>January 23, 2019</w:t>
            </w:r>
          </w:p>
        </w:tc>
        <w:tc>
          <w:tcPr>
            <w:tcW w:w="3808" w:type="dxa"/>
            <w:vAlign w:val="center"/>
          </w:tcPr>
          <w:p w14:paraId="7C34C5EF" w14:textId="77777777" w:rsidR="0031380D" w:rsidRDefault="0031380D" w:rsidP="0031380D">
            <w:r>
              <w:t>College for Working Adults</w:t>
            </w:r>
          </w:p>
        </w:tc>
        <w:tc>
          <w:tcPr>
            <w:tcW w:w="3117" w:type="dxa"/>
            <w:vAlign w:val="center"/>
          </w:tcPr>
          <w:p w14:paraId="0F9A4C27" w14:textId="77777777" w:rsidR="0031380D" w:rsidRDefault="0031380D" w:rsidP="0031380D">
            <w:r>
              <w:t>Jeri Eznekier, CWA Project Director</w:t>
            </w:r>
          </w:p>
        </w:tc>
      </w:tr>
      <w:tr w:rsidR="0031380D" w14:paraId="0904602D" w14:textId="77777777" w:rsidTr="0031380D">
        <w:tc>
          <w:tcPr>
            <w:tcW w:w="2425" w:type="dxa"/>
            <w:vAlign w:val="center"/>
          </w:tcPr>
          <w:p w14:paraId="0E55C72C" w14:textId="507124E3" w:rsidR="0031380D" w:rsidRDefault="0031380D" w:rsidP="003B3A29">
            <w:r>
              <w:t xml:space="preserve">February </w:t>
            </w:r>
            <w:r w:rsidR="003B3A29">
              <w:t>6</w:t>
            </w:r>
            <w:bookmarkStart w:id="0" w:name="_GoBack"/>
            <w:bookmarkEnd w:id="0"/>
            <w:r>
              <w:t>, 2019</w:t>
            </w:r>
          </w:p>
        </w:tc>
        <w:tc>
          <w:tcPr>
            <w:tcW w:w="3808" w:type="dxa"/>
            <w:vAlign w:val="center"/>
          </w:tcPr>
          <w:p w14:paraId="0BC68C6C" w14:textId="77777777" w:rsidR="0031380D" w:rsidRDefault="0031380D" w:rsidP="0031380D">
            <w:r>
              <w:t>Early College/Dual Enrollment</w:t>
            </w:r>
          </w:p>
        </w:tc>
        <w:tc>
          <w:tcPr>
            <w:tcW w:w="3117" w:type="dxa"/>
            <w:vAlign w:val="center"/>
          </w:tcPr>
          <w:p w14:paraId="5B05CFDE" w14:textId="77777777" w:rsidR="0031380D" w:rsidRDefault="00F0680C" w:rsidP="0031380D">
            <w:r>
              <w:t>Tammy Robinson, VPI</w:t>
            </w:r>
          </w:p>
        </w:tc>
      </w:tr>
      <w:tr w:rsidR="0031380D" w14:paraId="72E90512" w14:textId="77777777" w:rsidTr="0031380D">
        <w:tc>
          <w:tcPr>
            <w:tcW w:w="2425" w:type="dxa"/>
            <w:vAlign w:val="center"/>
          </w:tcPr>
          <w:p w14:paraId="07EA60BD" w14:textId="77777777" w:rsidR="0031380D" w:rsidRDefault="0031380D" w:rsidP="0031380D">
            <w:r>
              <w:t>February 27, 2019</w:t>
            </w:r>
          </w:p>
        </w:tc>
        <w:tc>
          <w:tcPr>
            <w:tcW w:w="3808" w:type="dxa"/>
            <w:vAlign w:val="center"/>
          </w:tcPr>
          <w:p w14:paraId="458DE397" w14:textId="77777777" w:rsidR="0031380D" w:rsidRDefault="00F0680C" w:rsidP="0031380D">
            <w:r>
              <w:t>Markets, Demand, and the Competition (understanding Cañada in our regional context in terms of demand for our programs and services)</w:t>
            </w:r>
          </w:p>
        </w:tc>
        <w:tc>
          <w:tcPr>
            <w:tcW w:w="3117" w:type="dxa"/>
            <w:vAlign w:val="center"/>
          </w:tcPr>
          <w:p w14:paraId="6F60E2C8" w14:textId="77777777" w:rsidR="0031380D" w:rsidRDefault="00F0680C" w:rsidP="0031380D">
            <w:r>
              <w:t>Karen Engel, Dean of PRIE</w:t>
            </w:r>
          </w:p>
        </w:tc>
      </w:tr>
      <w:tr w:rsidR="00F0680C" w14:paraId="4EAE0660" w14:textId="77777777" w:rsidTr="0031380D">
        <w:tc>
          <w:tcPr>
            <w:tcW w:w="2425" w:type="dxa"/>
            <w:vAlign w:val="center"/>
          </w:tcPr>
          <w:p w14:paraId="70746B76" w14:textId="77777777" w:rsidR="00F0680C" w:rsidRDefault="00F0680C" w:rsidP="00F0680C">
            <w:r>
              <w:t>March 13, 2019</w:t>
            </w:r>
          </w:p>
        </w:tc>
        <w:tc>
          <w:tcPr>
            <w:tcW w:w="3808" w:type="dxa"/>
            <w:vAlign w:val="center"/>
          </w:tcPr>
          <w:p w14:paraId="3D4B8BAC" w14:textId="77777777" w:rsidR="00F0680C" w:rsidRDefault="00F0680C" w:rsidP="00F0680C">
            <w:r>
              <w:t>Distance Education</w:t>
            </w:r>
          </w:p>
        </w:tc>
        <w:tc>
          <w:tcPr>
            <w:tcW w:w="3117" w:type="dxa"/>
            <w:vAlign w:val="center"/>
          </w:tcPr>
          <w:p w14:paraId="163A1E6D" w14:textId="77777777" w:rsidR="00F0680C" w:rsidRDefault="00F0680C" w:rsidP="00F0680C">
            <w:r>
              <w:t>Lezlee Ware, DE Coordinator</w:t>
            </w:r>
          </w:p>
        </w:tc>
      </w:tr>
      <w:tr w:rsidR="00F0680C" w14:paraId="18CAC5F8" w14:textId="77777777" w:rsidTr="0031380D">
        <w:tc>
          <w:tcPr>
            <w:tcW w:w="2425" w:type="dxa"/>
            <w:vAlign w:val="center"/>
          </w:tcPr>
          <w:p w14:paraId="0537755C" w14:textId="77777777" w:rsidR="00F0680C" w:rsidRDefault="00F0680C" w:rsidP="00F0680C">
            <w:r>
              <w:t>March 27, 2019</w:t>
            </w:r>
          </w:p>
        </w:tc>
        <w:tc>
          <w:tcPr>
            <w:tcW w:w="3808" w:type="dxa"/>
            <w:vAlign w:val="center"/>
          </w:tcPr>
          <w:p w14:paraId="3B9DEDCA" w14:textId="77777777" w:rsidR="00F0680C" w:rsidRDefault="00F0680C" w:rsidP="00F0680C">
            <w:r>
              <w:t>Guided Pathways – key strategies emerging from inquiry phase</w:t>
            </w:r>
          </w:p>
        </w:tc>
        <w:tc>
          <w:tcPr>
            <w:tcW w:w="3117" w:type="dxa"/>
            <w:vAlign w:val="center"/>
          </w:tcPr>
          <w:p w14:paraId="34B82E08" w14:textId="77777777" w:rsidR="00F0680C" w:rsidRDefault="00F0680C" w:rsidP="00F0680C">
            <w:r>
              <w:t>Char Perlas, VPSS</w:t>
            </w:r>
          </w:p>
        </w:tc>
      </w:tr>
      <w:tr w:rsidR="00F0680C" w14:paraId="2E9C5280" w14:textId="77777777" w:rsidTr="0031380D">
        <w:tc>
          <w:tcPr>
            <w:tcW w:w="2425" w:type="dxa"/>
            <w:vAlign w:val="center"/>
          </w:tcPr>
          <w:p w14:paraId="36198580" w14:textId="03A44374" w:rsidR="00F0680C" w:rsidRDefault="00590A4C" w:rsidP="00F0680C">
            <w:r>
              <w:t>April 10, 2019</w:t>
            </w:r>
          </w:p>
        </w:tc>
        <w:tc>
          <w:tcPr>
            <w:tcW w:w="3808" w:type="dxa"/>
            <w:vAlign w:val="center"/>
          </w:tcPr>
          <w:p w14:paraId="0C234124" w14:textId="393938CF" w:rsidR="00F0680C" w:rsidRDefault="00590A4C" w:rsidP="00F0680C">
            <w:r>
              <w:t>Strong Workforce Plan</w:t>
            </w:r>
          </w:p>
        </w:tc>
        <w:tc>
          <w:tcPr>
            <w:tcW w:w="3117" w:type="dxa"/>
            <w:vAlign w:val="center"/>
          </w:tcPr>
          <w:p w14:paraId="3F86BA0D" w14:textId="5B2CB50E" w:rsidR="00F0680C" w:rsidRDefault="00590A4C" w:rsidP="00F0680C">
            <w:r>
              <w:t>Leonor Cabrera, Dean of BDW</w:t>
            </w:r>
          </w:p>
        </w:tc>
      </w:tr>
      <w:tr w:rsidR="00590A4C" w14:paraId="28F4AFD3" w14:textId="77777777" w:rsidTr="0031380D">
        <w:tc>
          <w:tcPr>
            <w:tcW w:w="2425" w:type="dxa"/>
            <w:vAlign w:val="center"/>
          </w:tcPr>
          <w:p w14:paraId="7A4959D7" w14:textId="66193274" w:rsidR="00590A4C" w:rsidRDefault="00590A4C" w:rsidP="00F0680C">
            <w:r>
              <w:t>April 24, 2019</w:t>
            </w:r>
          </w:p>
        </w:tc>
        <w:tc>
          <w:tcPr>
            <w:tcW w:w="3808" w:type="dxa"/>
            <w:vAlign w:val="center"/>
          </w:tcPr>
          <w:p w14:paraId="6B08886F" w14:textId="36DE5D82" w:rsidR="00590A4C" w:rsidRDefault="00590A4C" w:rsidP="00590A4C">
            <w:r>
              <w:t>International Students</w:t>
            </w:r>
          </w:p>
        </w:tc>
        <w:tc>
          <w:tcPr>
            <w:tcW w:w="3117" w:type="dxa"/>
            <w:vAlign w:val="center"/>
          </w:tcPr>
          <w:p w14:paraId="515D3CE4" w14:textId="77777777" w:rsidR="00590A4C" w:rsidRDefault="00590A4C" w:rsidP="00F0680C">
            <w:r>
              <w:t>Tammy Robinson, VPI</w:t>
            </w:r>
          </w:p>
          <w:p w14:paraId="416709ED" w14:textId="47585ECE" w:rsidR="00590A4C" w:rsidRDefault="00590A4C" w:rsidP="00F0680C">
            <w:r>
              <w:t>Kathryn Kohut, International Program Manager</w:t>
            </w:r>
          </w:p>
        </w:tc>
      </w:tr>
      <w:tr w:rsidR="00590A4C" w14:paraId="2A4DC5A3" w14:textId="77777777" w:rsidTr="0031380D">
        <w:tc>
          <w:tcPr>
            <w:tcW w:w="2425" w:type="dxa"/>
            <w:vAlign w:val="center"/>
          </w:tcPr>
          <w:p w14:paraId="08BB0C41" w14:textId="5D65323B" w:rsidR="00590A4C" w:rsidRDefault="00590A4C" w:rsidP="00F0680C">
            <w:r>
              <w:t>May 8, 2019</w:t>
            </w:r>
          </w:p>
        </w:tc>
        <w:tc>
          <w:tcPr>
            <w:tcW w:w="3808" w:type="dxa"/>
            <w:vAlign w:val="center"/>
          </w:tcPr>
          <w:p w14:paraId="0AD1C9DF" w14:textId="5B62E3BD" w:rsidR="00590A4C" w:rsidRDefault="00590A4C" w:rsidP="00F0680C">
            <w:r>
              <w:t>Finalizing our strategic plan for 2019-20</w:t>
            </w:r>
          </w:p>
        </w:tc>
        <w:tc>
          <w:tcPr>
            <w:tcW w:w="3117" w:type="dxa"/>
            <w:vAlign w:val="center"/>
          </w:tcPr>
          <w:p w14:paraId="2D3A2297" w14:textId="15382589" w:rsidR="00590A4C" w:rsidRDefault="00590A4C" w:rsidP="00F0680C">
            <w:r>
              <w:t>Tammy Robinson, VPI</w:t>
            </w:r>
          </w:p>
        </w:tc>
      </w:tr>
    </w:tbl>
    <w:p w14:paraId="27212C62" w14:textId="77777777" w:rsidR="0031380D" w:rsidRDefault="0031380D" w:rsidP="0031380D">
      <w:pPr>
        <w:jc w:val="center"/>
      </w:pPr>
    </w:p>
    <w:sectPr w:rsidR="00313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A5575"/>
    <w:multiLevelType w:val="hybridMultilevel"/>
    <w:tmpl w:val="554E0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0D"/>
    <w:rsid w:val="002C410E"/>
    <w:rsid w:val="0031380D"/>
    <w:rsid w:val="003B3A29"/>
    <w:rsid w:val="00590A4C"/>
    <w:rsid w:val="00EF0074"/>
    <w:rsid w:val="00F0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5C714"/>
  <w15:chartTrackingRefBased/>
  <w15:docId w15:val="{518857DA-FF74-4A88-A7F5-54F382A9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2C410E"/>
    <w:pPr>
      <w:keepNext/>
      <w:keepLines/>
      <w:spacing w:before="480" w:after="120" w:line="276" w:lineRule="auto"/>
      <w:outlineLvl w:val="0"/>
    </w:pPr>
    <w:rPr>
      <w:rFonts w:eastAsia="Arial" w:cs="Arial"/>
      <w:sz w:val="40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410E"/>
    <w:rPr>
      <w:rFonts w:eastAsia="Arial" w:cs="Arial"/>
      <w:sz w:val="40"/>
      <w:szCs w:val="48"/>
    </w:rPr>
  </w:style>
  <w:style w:type="table" w:styleId="TableGrid">
    <w:name w:val="Table Grid"/>
    <w:basedOn w:val="TableNormal"/>
    <w:uiPriority w:val="39"/>
    <w:rsid w:val="00313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3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Engel, Karen</dc:creator>
  <cp:keywords/>
  <dc:description/>
  <cp:lastModifiedBy>Engel, Karen</cp:lastModifiedBy>
  <cp:revision>3</cp:revision>
  <dcterms:created xsi:type="dcterms:W3CDTF">2019-01-17T23:00:00Z</dcterms:created>
  <dcterms:modified xsi:type="dcterms:W3CDTF">2019-01-17T23:18:00Z</dcterms:modified>
</cp:coreProperties>
</file>